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0A867" w14:textId="066E8300" w:rsidR="0023378A" w:rsidRPr="003360C0" w:rsidRDefault="0023378A" w:rsidP="0023378A">
      <w:pPr>
        <w:shd w:val="clear" w:color="auto" w:fill="FFFFFF"/>
        <w:spacing w:line="336" w:lineRule="atLeast"/>
        <w:rPr>
          <w:rFonts w:cs="Times New Roman"/>
          <w:color w:val="595959" w:themeColor="text1" w:themeTint="A6"/>
          <w:bdr w:val="none" w:sz="0" w:space="0" w:color="auto" w:frame="1"/>
        </w:rPr>
      </w:pPr>
      <w:r w:rsidRPr="003360C0">
        <w:rPr>
          <w:rFonts w:cs="Times New Roman"/>
          <w:color w:val="595959" w:themeColor="text1" w:themeTint="A6"/>
          <w:bdr w:val="none" w:sz="0" w:space="0" w:color="auto" w:frame="1"/>
        </w:rPr>
        <w:t>Grantees will coordinate space bookings with A.R.T./New York’s facilities staff. The following booking options and guidelines will be applicable to grantees upon receipt of their grant</w:t>
      </w:r>
      <w:r w:rsidR="009A7A61">
        <w:rPr>
          <w:rFonts w:cs="Times New Roman"/>
          <w:color w:val="595959" w:themeColor="text1" w:themeTint="A6"/>
          <w:bdr w:val="none" w:sz="0" w:space="0" w:color="auto" w:frame="1"/>
        </w:rPr>
        <w:t xml:space="preserve">. </w:t>
      </w:r>
    </w:p>
    <w:p w14:paraId="43549411" w14:textId="77777777" w:rsidR="0030612B" w:rsidRPr="003360C0" w:rsidRDefault="0030612B" w:rsidP="0023378A">
      <w:pPr>
        <w:shd w:val="clear" w:color="auto" w:fill="FFFFFF"/>
        <w:spacing w:line="336" w:lineRule="atLeast"/>
        <w:rPr>
          <w:rFonts w:cs="Times New Roman"/>
          <w:b/>
          <w:bCs/>
          <w:color w:val="595959" w:themeColor="text1" w:themeTint="A6"/>
          <w:bdr w:val="none" w:sz="0" w:space="0" w:color="auto" w:frame="1"/>
        </w:rPr>
      </w:pPr>
    </w:p>
    <w:p w14:paraId="43C38369" w14:textId="77777777" w:rsidR="009A7A61" w:rsidRDefault="009A7A61" w:rsidP="0023378A">
      <w:pPr>
        <w:shd w:val="clear" w:color="auto" w:fill="FFFFFF"/>
        <w:spacing w:line="336" w:lineRule="atLeast"/>
        <w:rPr>
          <w:rFonts w:cs="Times New Roman"/>
          <w:b/>
          <w:bCs/>
          <w:color w:val="595959" w:themeColor="text1" w:themeTint="A6"/>
          <w:bdr w:val="none" w:sz="0" w:space="0" w:color="auto" w:frame="1"/>
        </w:rPr>
      </w:pPr>
    </w:p>
    <w:p w14:paraId="4A5E70A3" w14:textId="26E1E965" w:rsidR="0023378A" w:rsidRPr="003360C0" w:rsidRDefault="0023378A" w:rsidP="0023378A">
      <w:pPr>
        <w:shd w:val="clear" w:color="auto" w:fill="FFFFFF"/>
        <w:spacing w:line="336" w:lineRule="atLeast"/>
        <w:rPr>
          <w:rFonts w:cs="Times New Roman"/>
          <w:color w:val="595959" w:themeColor="text1" w:themeTint="A6"/>
        </w:rPr>
      </w:pPr>
      <w:r w:rsidRPr="003360C0">
        <w:rPr>
          <w:rFonts w:cs="Times New Roman"/>
          <w:b/>
          <w:bCs/>
          <w:color w:val="595959" w:themeColor="text1" w:themeTint="A6"/>
          <w:bdr w:val="none" w:sz="0" w:space="0" w:color="auto" w:frame="1"/>
        </w:rPr>
        <w:t xml:space="preserve">Creative Space Grant </w:t>
      </w:r>
      <w:r w:rsidR="0030612B" w:rsidRPr="003360C0">
        <w:rPr>
          <w:rFonts w:cs="Times New Roman"/>
          <w:b/>
          <w:bCs/>
          <w:color w:val="595959" w:themeColor="text1" w:themeTint="A6"/>
          <w:bdr w:val="none" w:sz="0" w:space="0" w:color="auto" w:frame="1"/>
        </w:rPr>
        <w:t>Credit is</w:t>
      </w:r>
      <w:r w:rsidRPr="003360C0">
        <w:rPr>
          <w:rFonts w:cs="Times New Roman"/>
          <w:b/>
          <w:bCs/>
          <w:color w:val="595959" w:themeColor="text1" w:themeTint="A6"/>
          <w:bdr w:val="none" w:sz="0" w:space="0" w:color="auto" w:frame="1"/>
        </w:rPr>
        <w:t xml:space="preserve"> subject to the following restrictions:</w:t>
      </w:r>
    </w:p>
    <w:p w14:paraId="2413F75B" w14:textId="0FB9D231" w:rsidR="0023378A" w:rsidRPr="003360C0" w:rsidRDefault="0030612B"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color w:val="595959" w:themeColor="text1" w:themeTint="A6"/>
          <w:bdr w:val="none" w:sz="0" w:space="0" w:color="auto" w:frame="1"/>
        </w:rPr>
        <w:t>Grant Credit</w:t>
      </w:r>
      <w:r w:rsidR="0023378A" w:rsidRPr="003360C0">
        <w:rPr>
          <w:rFonts w:eastAsia="Times New Roman" w:cs="Times New Roman"/>
          <w:color w:val="595959" w:themeColor="text1" w:themeTint="A6"/>
          <w:bdr w:val="none" w:sz="0" w:space="0" w:color="auto" w:frame="1"/>
        </w:rPr>
        <w:t xml:space="preserve"> may be used for bookings at either South Oxford Space or Spaces</w:t>
      </w:r>
      <w:r w:rsidR="0031654D">
        <w:rPr>
          <w:rFonts w:eastAsia="Times New Roman" w:cs="Times New Roman"/>
          <w:color w:val="595959" w:themeColor="text1" w:themeTint="A6"/>
          <w:bdr w:val="none" w:sz="0" w:space="0" w:color="auto" w:frame="1"/>
        </w:rPr>
        <w:t>@</w:t>
      </w:r>
      <w:r w:rsidR="0023378A" w:rsidRPr="003360C0">
        <w:rPr>
          <w:rFonts w:eastAsia="Times New Roman" w:cs="Times New Roman"/>
          <w:color w:val="595959" w:themeColor="text1" w:themeTint="A6"/>
          <w:bdr w:val="none" w:sz="0" w:space="0" w:color="auto" w:frame="1"/>
        </w:rPr>
        <w:t xml:space="preserve">520. </w:t>
      </w:r>
    </w:p>
    <w:p w14:paraId="2D05253E" w14:textId="127823FC" w:rsidR="0023378A" w:rsidRPr="004A1A7F" w:rsidRDefault="0030612B"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4A1A7F">
        <w:rPr>
          <w:rFonts w:eastAsia="Times New Roman" w:cs="Times New Roman"/>
          <w:color w:val="595959" w:themeColor="text1" w:themeTint="A6"/>
          <w:bdr w:val="none" w:sz="0" w:space="0" w:color="auto" w:frame="1"/>
        </w:rPr>
        <w:t>Credit</w:t>
      </w:r>
      <w:r w:rsidR="0023378A" w:rsidRPr="004A1A7F">
        <w:rPr>
          <w:rFonts w:eastAsia="Times New Roman" w:cs="Times New Roman"/>
          <w:color w:val="595959" w:themeColor="text1" w:themeTint="A6"/>
          <w:bdr w:val="none" w:sz="0" w:space="0" w:color="auto" w:frame="1"/>
        </w:rPr>
        <w:t xml:space="preserve"> cannot be transferred to other companies or individuals.</w:t>
      </w:r>
    </w:p>
    <w:p w14:paraId="3972846E" w14:textId="4D1B7E42" w:rsidR="0023378A" w:rsidRPr="004A1A7F" w:rsidRDefault="0023378A"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4A1A7F">
        <w:rPr>
          <w:rFonts w:eastAsia="Times New Roman" w:cs="Times New Roman"/>
          <w:b/>
          <w:bCs/>
          <w:color w:val="595959" w:themeColor="text1" w:themeTint="A6"/>
          <w:bdr w:val="none" w:sz="0" w:space="0" w:color="auto" w:frame="1"/>
        </w:rPr>
        <w:t xml:space="preserve">Grant </w:t>
      </w:r>
      <w:r w:rsidR="0030612B" w:rsidRPr="004A1A7F">
        <w:rPr>
          <w:rFonts w:eastAsia="Times New Roman" w:cs="Times New Roman"/>
          <w:b/>
          <w:bCs/>
          <w:color w:val="595959" w:themeColor="text1" w:themeTint="A6"/>
          <w:bdr w:val="none" w:sz="0" w:space="0" w:color="auto" w:frame="1"/>
        </w:rPr>
        <w:t>credit</w:t>
      </w:r>
      <w:r w:rsidRPr="004A1A7F">
        <w:rPr>
          <w:rFonts w:eastAsia="Times New Roman" w:cs="Times New Roman"/>
          <w:b/>
          <w:bCs/>
          <w:color w:val="595959" w:themeColor="text1" w:themeTint="A6"/>
          <w:bdr w:val="none" w:sz="0" w:space="0" w:color="auto" w:frame="1"/>
        </w:rPr>
        <w:t xml:space="preserve"> cannot be applied to reservations made </w:t>
      </w:r>
      <w:r w:rsidR="002657CB" w:rsidRPr="004A1A7F">
        <w:rPr>
          <w:rFonts w:eastAsia="Times New Roman" w:cs="Times New Roman"/>
          <w:b/>
          <w:bCs/>
          <w:color w:val="595959" w:themeColor="text1" w:themeTint="A6"/>
          <w:bdr w:val="none" w:sz="0" w:space="0" w:color="auto" w:frame="1"/>
        </w:rPr>
        <w:t xml:space="preserve">before the date the grant is awarded. </w:t>
      </w:r>
    </w:p>
    <w:p w14:paraId="794F3FAE" w14:textId="76A199CE" w:rsidR="0023378A" w:rsidRPr="003360C0" w:rsidRDefault="0023378A"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b/>
          <w:bCs/>
          <w:color w:val="595959" w:themeColor="text1" w:themeTint="A6"/>
          <w:bdr w:val="none" w:sz="0" w:space="0" w:color="auto" w:frame="1"/>
        </w:rPr>
        <w:t xml:space="preserve">Unused </w:t>
      </w:r>
      <w:r w:rsidR="0030612B" w:rsidRPr="003360C0">
        <w:rPr>
          <w:rFonts w:eastAsia="Times New Roman" w:cs="Times New Roman"/>
          <w:b/>
          <w:bCs/>
          <w:color w:val="595959" w:themeColor="text1" w:themeTint="A6"/>
          <w:bdr w:val="none" w:sz="0" w:space="0" w:color="auto" w:frame="1"/>
        </w:rPr>
        <w:t>credit</w:t>
      </w:r>
      <w:r w:rsidRPr="003360C0">
        <w:rPr>
          <w:rFonts w:eastAsia="Times New Roman" w:cs="Times New Roman"/>
          <w:b/>
          <w:bCs/>
          <w:color w:val="595959" w:themeColor="text1" w:themeTint="A6"/>
          <w:bdr w:val="none" w:sz="0" w:space="0" w:color="auto" w:frame="1"/>
        </w:rPr>
        <w:t xml:space="preserve"> cannot be carried over to the next grant cycle</w:t>
      </w:r>
    </w:p>
    <w:p w14:paraId="3EFEFD61" w14:textId="247259A1" w:rsidR="0030612B" w:rsidRPr="003360C0" w:rsidRDefault="0030612B" w:rsidP="0030612B">
      <w:pPr>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color w:val="595959" w:themeColor="text1" w:themeTint="A6"/>
          <w:bdr w:val="none" w:sz="0" w:space="0" w:color="auto" w:frame="1"/>
        </w:rPr>
        <w:t>Grantees may request any of the studio and meeting rooms at South Oxford Space or Spaces@520. While A.R.T./New York will try to accommodate all requests, rooms are subject to availability.</w:t>
      </w:r>
    </w:p>
    <w:p w14:paraId="113D0BBD" w14:textId="77777777" w:rsidR="0030612B" w:rsidRPr="003360C0" w:rsidRDefault="0030612B" w:rsidP="0030612B">
      <w:pPr>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color w:val="595959" w:themeColor="text1" w:themeTint="A6"/>
          <w:bdr w:val="none" w:sz="0" w:space="0" w:color="auto" w:frame="1"/>
        </w:rPr>
        <w:t>Due to the layout of the facilities, certain noise and capacity restrictions might apply. A.R.T./New York reserves the right to restrict space use, especially for rehearsals and events that involve dance, excessive noise or occupancy, or the use of musical instruments in excess of the pianos provided.</w:t>
      </w:r>
    </w:p>
    <w:p w14:paraId="5858C102" w14:textId="77777777" w:rsidR="0023378A" w:rsidRPr="003360C0" w:rsidRDefault="0023378A" w:rsidP="0023378A">
      <w:pPr>
        <w:shd w:val="clear" w:color="auto" w:fill="FFFFFF"/>
        <w:outlineLvl w:val="4"/>
        <w:rPr>
          <w:rFonts w:eastAsia="Times New Roman" w:cs="Times New Roman"/>
          <w:b/>
          <w:bCs/>
          <w:color w:val="595959" w:themeColor="text1" w:themeTint="A6"/>
          <w:bdr w:val="none" w:sz="0" w:space="0" w:color="auto" w:frame="1"/>
        </w:rPr>
      </w:pPr>
    </w:p>
    <w:p w14:paraId="7A95809B" w14:textId="77777777" w:rsidR="009A7A61" w:rsidRDefault="009A7A61" w:rsidP="003360C0">
      <w:pPr>
        <w:shd w:val="clear" w:color="auto" w:fill="FFFFFF"/>
        <w:spacing w:line="276" w:lineRule="auto"/>
        <w:outlineLvl w:val="4"/>
        <w:rPr>
          <w:rFonts w:eastAsia="Times New Roman" w:cs="Times New Roman"/>
          <w:b/>
          <w:bCs/>
          <w:color w:val="595959" w:themeColor="text1" w:themeTint="A6"/>
          <w:bdr w:val="none" w:sz="0" w:space="0" w:color="auto" w:frame="1"/>
        </w:rPr>
      </w:pPr>
    </w:p>
    <w:p w14:paraId="5FF14583" w14:textId="3E952411" w:rsidR="0023378A" w:rsidRPr="003360C0" w:rsidRDefault="0023378A" w:rsidP="003360C0">
      <w:pPr>
        <w:shd w:val="clear" w:color="auto" w:fill="FFFFFF"/>
        <w:spacing w:line="276" w:lineRule="auto"/>
        <w:outlineLvl w:val="4"/>
        <w:rPr>
          <w:rFonts w:eastAsia="Times New Roman" w:cs="Times New Roman"/>
          <w:b/>
          <w:bCs/>
          <w:color w:val="595959" w:themeColor="text1" w:themeTint="A6"/>
        </w:rPr>
      </w:pPr>
      <w:r w:rsidRPr="003360C0">
        <w:rPr>
          <w:rFonts w:eastAsia="Times New Roman" w:cs="Times New Roman"/>
          <w:b/>
          <w:bCs/>
          <w:color w:val="595959" w:themeColor="text1" w:themeTint="A6"/>
          <w:bdr w:val="none" w:sz="0" w:space="0" w:color="auto" w:frame="1"/>
        </w:rPr>
        <w:t>When booking space, grantees must:</w:t>
      </w:r>
    </w:p>
    <w:p w14:paraId="19E1D7D7" w14:textId="51E6C470" w:rsidR="0030612B" w:rsidRPr="003360C0"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Clearly state that they intend to use credit from their grant award when making their reservation.</w:t>
      </w:r>
      <w:r w:rsidR="00880805">
        <w:rPr>
          <w:rFonts w:eastAsia="Times New Roman" w:cs="Times New Roman"/>
          <w:color w:val="595959" w:themeColor="text1" w:themeTint="A6"/>
          <w:bdr w:val="none" w:sz="0" w:space="0" w:color="auto" w:frame="1"/>
        </w:rPr>
        <w:t xml:space="preserve"> </w:t>
      </w:r>
    </w:p>
    <w:p w14:paraId="08221C77" w14:textId="00230D07" w:rsidR="0030612B" w:rsidRPr="004A1A7F"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4A1A7F">
        <w:rPr>
          <w:rFonts w:eastAsia="Times New Roman" w:cs="Times New Roman"/>
          <w:color w:val="595959" w:themeColor="text1" w:themeTint="A6"/>
          <w:bdr w:val="none" w:sz="0" w:space="0" w:color="auto" w:frame="1"/>
        </w:rPr>
        <w:t>Indicate their intended use of the space honestly and accuratel</w:t>
      </w:r>
      <w:r w:rsidR="00880805" w:rsidRPr="004A1A7F">
        <w:rPr>
          <w:rFonts w:eastAsia="Times New Roman" w:cs="Times New Roman"/>
          <w:color w:val="595959" w:themeColor="text1" w:themeTint="A6"/>
          <w:bdr w:val="none" w:sz="0" w:space="0" w:color="auto" w:frame="1"/>
        </w:rPr>
        <w:t xml:space="preserve">y when making their reservation (appropriate hourly rates will be applied based on studio usage). </w:t>
      </w:r>
    </w:p>
    <w:p w14:paraId="1FAAAE0A" w14:textId="77777777" w:rsidR="0030612B" w:rsidRPr="003360C0"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Confirm with facilities staff prior to booking that the desired studio can accommodate special needs, including but not limited to: loud noise, music, and sound equipment.</w:t>
      </w:r>
    </w:p>
    <w:p w14:paraId="71E380EF" w14:textId="77777777" w:rsidR="0030612B" w:rsidRPr="003360C0"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Provide advance notice to facilities staff for bookings that will involve unusually large groups, or other special circumstances.</w:t>
      </w:r>
    </w:p>
    <w:p w14:paraId="7546C9CF" w14:textId="77777777" w:rsidR="0023378A" w:rsidRPr="003360C0" w:rsidRDefault="0023378A" w:rsidP="0023378A">
      <w:pPr>
        <w:shd w:val="clear" w:color="auto" w:fill="FFFFFF"/>
        <w:outlineLvl w:val="4"/>
        <w:rPr>
          <w:rFonts w:eastAsia="Times New Roman" w:cs="Times New Roman"/>
          <w:b/>
          <w:bCs/>
          <w:color w:val="595959" w:themeColor="text1" w:themeTint="A6"/>
          <w:bdr w:val="none" w:sz="0" w:space="0" w:color="auto" w:frame="1"/>
        </w:rPr>
      </w:pPr>
    </w:p>
    <w:p w14:paraId="3822B762" w14:textId="77777777" w:rsidR="009A7A61" w:rsidRDefault="009A7A61" w:rsidP="0023378A">
      <w:pPr>
        <w:shd w:val="clear" w:color="auto" w:fill="FFFFFF"/>
        <w:outlineLvl w:val="4"/>
        <w:rPr>
          <w:rFonts w:eastAsia="Times New Roman" w:cs="Times New Roman"/>
          <w:b/>
          <w:bCs/>
          <w:color w:val="595959" w:themeColor="text1" w:themeTint="A6"/>
          <w:bdr w:val="none" w:sz="0" w:space="0" w:color="auto" w:frame="1"/>
        </w:rPr>
      </w:pPr>
      <w:r>
        <w:rPr>
          <w:rFonts w:eastAsia="Times New Roman" w:cs="Times New Roman"/>
          <w:b/>
          <w:bCs/>
          <w:color w:val="595959" w:themeColor="text1" w:themeTint="A6"/>
          <w:bdr w:val="none" w:sz="0" w:space="0" w:color="auto" w:frame="1"/>
        </w:rPr>
        <w:br w:type="page"/>
      </w:r>
    </w:p>
    <w:p w14:paraId="37B8F56C" w14:textId="610FD9C8" w:rsidR="0023378A" w:rsidRPr="003360C0" w:rsidRDefault="0023378A" w:rsidP="0023378A">
      <w:pPr>
        <w:shd w:val="clear" w:color="auto" w:fill="FFFFFF"/>
        <w:outlineLvl w:val="4"/>
        <w:rPr>
          <w:rFonts w:eastAsia="Times New Roman" w:cs="Times New Roman"/>
          <w:b/>
          <w:bCs/>
          <w:color w:val="595959" w:themeColor="text1" w:themeTint="A6"/>
        </w:rPr>
      </w:pPr>
      <w:r w:rsidRPr="003360C0">
        <w:rPr>
          <w:rFonts w:eastAsia="Times New Roman" w:cs="Times New Roman"/>
          <w:b/>
          <w:bCs/>
          <w:color w:val="595959" w:themeColor="text1" w:themeTint="A6"/>
          <w:bdr w:val="none" w:sz="0" w:space="0" w:color="auto" w:frame="1"/>
        </w:rPr>
        <w:lastRenderedPageBreak/>
        <w:t xml:space="preserve">Cancellations, no-shows, and </w:t>
      </w:r>
      <w:r w:rsidR="0030612B" w:rsidRPr="003360C0">
        <w:rPr>
          <w:rFonts w:eastAsia="Times New Roman" w:cs="Times New Roman"/>
          <w:b/>
          <w:bCs/>
          <w:color w:val="595959" w:themeColor="text1" w:themeTint="A6"/>
          <w:bdr w:val="none" w:sz="0" w:space="0" w:color="auto" w:frame="1"/>
        </w:rPr>
        <w:t>unused credit</w:t>
      </w:r>
    </w:p>
    <w:p w14:paraId="19E63B4F" w14:textId="665EDEBD" w:rsidR="0030612B" w:rsidRPr="003360C0" w:rsidRDefault="0030612B" w:rsidP="0030612B">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 xml:space="preserve">Grantees wishing to cancel a reservation </w:t>
      </w:r>
      <w:r w:rsidR="009A7A61">
        <w:rPr>
          <w:rFonts w:eastAsia="Times New Roman" w:cs="Times New Roman"/>
          <w:color w:val="595959" w:themeColor="text1" w:themeTint="A6"/>
          <w:bdr w:val="none" w:sz="0" w:space="0" w:color="auto" w:frame="1"/>
        </w:rPr>
        <w:t xml:space="preserve">of up to or less than $500 </w:t>
      </w:r>
      <w:r w:rsidRPr="003360C0">
        <w:rPr>
          <w:rFonts w:eastAsia="Times New Roman" w:cs="Times New Roman"/>
          <w:color w:val="595959" w:themeColor="text1" w:themeTint="A6"/>
          <w:bdr w:val="none" w:sz="0" w:space="0" w:color="auto" w:frame="1"/>
        </w:rPr>
        <w:t>must do so </w:t>
      </w:r>
      <w:r w:rsidRPr="003360C0">
        <w:rPr>
          <w:rFonts w:eastAsia="Times New Roman" w:cs="Times New Roman"/>
          <w:b/>
          <w:bCs/>
          <w:color w:val="595959" w:themeColor="text1" w:themeTint="A6"/>
          <w:bdr w:val="none" w:sz="0" w:space="0" w:color="auto" w:frame="1"/>
        </w:rPr>
        <w:t xml:space="preserve">at </w:t>
      </w:r>
      <w:r w:rsidRPr="009A7A61">
        <w:rPr>
          <w:rFonts w:eastAsia="Times New Roman" w:cs="Times New Roman"/>
          <w:b/>
          <w:bCs/>
          <w:color w:val="595959" w:themeColor="text1" w:themeTint="A6"/>
          <w:bdr w:val="none" w:sz="0" w:space="0" w:color="auto" w:frame="1"/>
        </w:rPr>
        <w:t>least three days in advance</w:t>
      </w:r>
      <w:r w:rsidRPr="003360C0">
        <w:rPr>
          <w:rFonts w:eastAsia="Times New Roman" w:cs="Times New Roman"/>
          <w:color w:val="595959" w:themeColor="text1" w:themeTint="A6"/>
          <w:bdr w:val="none" w:sz="0" w:space="0" w:color="auto" w:frame="1"/>
        </w:rPr>
        <w:t>, or the credit used for booking will be forfeit.</w:t>
      </w:r>
    </w:p>
    <w:p w14:paraId="307E08FC" w14:textId="77777777" w:rsidR="0030612B" w:rsidRPr="003360C0" w:rsidRDefault="0030612B" w:rsidP="0030612B">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All credit unused by the end of the grant period will be forfeit.</w:t>
      </w:r>
    </w:p>
    <w:p w14:paraId="6E2B89BB" w14:textId="77777777" w:rsidR="0030612B" w:rsidRPr="003360C0" w:rsidRDefault="0030612B" w:rsidP="0030612B">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Excessive late cancellations, no-shows, unused credit, and rule violations could affect eligibility for future grant cycles.</w:t>
      </w:r>
    </w:p>
    <w:p w14:paraId="4506C829" w14:textId="11F634B6" w:rsidR="00530CF8" w:rsidRPr="00530CF8" w:rsidRDefault="0030612B" w:rsidP="00530CF8">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4A1A7F">
        <w:rPr>
          <w:rFonts w:eastAsia="Times New Roman" w:cs="Times New Roman"/>
          <w:color w:val="595959" w:themeColor="text1" w:themeTint="A6"/>
          <w:bdr w:val="none" w:sz="0" w:space="0" w:color="auto" w:frame="1"/>
        </w:rPr>
        <w:t xml:space="preserve">In the event that a company’s plans change and Creative Space Grant credit </w:t>
      </w:r>
      <w:r w:rsidR="00530CF8">
        <w:rPr>
          <w:rFonts w:eastAsia="Times New Roman" w:cs="Times New Roman"/>
          <w:color w:val="595959" w:themeColor="text1" w:themeTint="A6"/>
          <w:bdr w:val="none" w:sz="0" w:space="0" w:color="auto" w:frame="1"/>
        </w:rPr>
        <w:t>is</w:t>
      </w:r>
      <w:r w:rsidRPr="004A1A7F">
        <w:rPr>
          <w:rFonts w:eastAsia="Times New Roman" w:cs="Times New Roman"/>
          <w:color w:val="595959" w:themeColor="text1" w:themeTint="A6"/>
          <w:bdr w:val="none" w:sz="0" w:space="0" w:color="auto" w:frame="1"/>
        </w:rPr>
        <w:t xml:space="preserve"> no longer needed, Grantees can return all o</w:t>
      </w:r>
      <w:r w:rsidR="003360C0" w:rsidRPr="004A1A7F">
        <w:rPr>
          <w:rFonts w:eastAsia="Times New Roman" w:cs="Times New Roman"/>
          <w:color w:val="595959" w:themeColor="text1" w:themeTint="A6"/>
          <w:bdr w:val="none" w:sz="0" w:space="0" w:color="auto" w:frame="1"/>
        </w:rPr>
        <w:t>r part of their credit without a</w:t>
      </w:r>
      <w:r w:rsidRPr="004A1A7F">
        <w:rPr>
          <w:rFonts w:eastAsia="Times New Roman" w:cs="Times New Roman"/>
          <w:color w:val="595959" w:themeColor="text1" w:themeTint="A6"/>
          <w:bdr w:val="none" w:sz="0" w:space="0" w:color="auto" w:frame="1"/>
        </w:rPr>
        <w:t xml:space="preserve">ffecting their future eligibility if they contact A.R.T./New York staff by </w:t>
      </w:r>
      <w:r w:rsidR="00530CF8">
        <w:rPr>
          <w:rFonts w:eastAsia="Times New Roman" w:cs="Times New Roman"/>
          <w:color w:val="595959" w:themeColor="text1" w:themeTint="A6"/>
          <w:bdr w:val="none" w:sz="0" w:space="0" w:color="auto" w:frame="1"/>
        </w:rPr>
        <w:t>April 15</w:t>
      </w:r>
      <w:r w:rsidR="00530CF8" w:rsidRPr="00530CF8">
        <w:rPr>
          <w:rFonts w:eastAsia="Times New Roman" w:cs="Times New Roman"/>
          <w:color w:val="595959" w:themeColor="text1" w:themeTint="A6"/>
          <w:bdr w:val="none" w:sz="0" w:space="0" w:color="auto" w:frame="1"/>
          <w:vertAlign w:val="superscript"/>
        </w:rPr>
        <w:t>th</w:t>
      </w:r>
      <w:r w:rsidR="00530CF8">
        <w:rPr>
          <w:rFonts w:eastAsia="Times New Roman" w:cs="Times New Roman"/>
          <w:color w:val="595959" w:themeColor="text1" w:themeTint="A6"/>
          <w:bdr w:val="none" w:sz="0" w:space="0" w:color="auto" w:frame="1"/>
        </w:rPr>
        <w:t>, 2020</w:t>
      </w:r>
      <w:r w:rsidR="00C17487">
        <w:rPr>
          <w:rFonts w:eastAsia="Times New Roman" w:cs="Times New Roman"/>
          <w:color w:val="595959" w:themeColor="text1" w:themeTint="A6"/>
          <w:bdr w:val="none" w:sz="0" w:space="0" w:color="auto" w:frame="1"/>
        </w:rPr>
        <w:t>.</w:t>
      </w:r>
    </w:p>
    <w:p w14:paraId="674B5C43" w14:textId="09F12C89" w:rsidR="0030612B" w:rsidRPr="009A7A61" w:rsidRDefault="0030612B" w:rsidP="0030612B">
      <w:pPr>
        <w:numPr>
          <w:ilvl w:val="0"/>
          <w:numId w:val="13"/>
        </w:numPr>
        <w:shd w:val="clear" w:color="auto" w:fill="FFFFFF"/>
        <w:spacing w:line="336" w:lineRule="atLeast"/>
        <w:rPr>
          <w:rFonts w:eastAsia="Times New Roman" w:cs="Times New Roman"/>
          <w:b/>
          <w:bCs/>
          <w:color w:val="595959" w:themeColor="text1" w:themeTint="A6"/>
          <w:bdr w:val="none" w:sz="0" w:space="0" w:color="auto" w:frame="1"/>
        </w:rPr>
      </w:pPr>
      <w:r w:rsidRPr="009A7A61">
        <w:rPr>
          <w:rFonts w:eastAsia="Times New Roman" w:cs="Times New Roman"/>
          <w:b/>
          <w:bCs/>
          <w:color w:val="595959" w:themeColor="text1" w:themeTint="A6"/>
          <w:bdr w:val="none" w:sz="0" w:space="0" w:color="auto" w:frame="1"/>
        </w:rPr>
        <w:t xml:space="preserve">Grantees that leave $200 or more in Creative Space Grant credit unused will be deemed ineligible for the following </w:t>
      </w:r>
      <w:r w:rsidR="00AE1BDB">
        <w:rPr>
          <w:rFonts w:eastAsia="Times New Roman" w:cs="Times New Roman"/>
          <w:b/>
          <w:bCs/>
          <w:color w:val="595959" w:themeColor="text1" w:themeTint="A6"/>
          <w:bdr w:val="none" w:sz="0" w:space="0" w:color="auto" w:frame="1"/>
        </w:rPr>
        <w:t xml:space="preserve">two </w:t>
      </w:r>
      <w:r w:rsidRPr="009A7A61">
        <w:rPr>
          <w:rFonts w:eastAsia="Times New Roman" w:cs="Times New Roman"/>
          <w:b/>
          <w:bCs/>
          <w:color w:val="595959" w:themeColor="text1" w:themeTint="A6"/>
          <w:bdr w:val="none" w:sz="0" w:space="0" w:color="auto" w:frame="1"/>
        </w:rPr>
        <w:t>cycle</w:t>
      </w:r>
      <w:r w:rsidR="00AE1BDB">
        <w:rPr>
          <w:rFonts w:eastAsia="Times New Roman" w:cs="Times New Roman"/>
          <w:b/>
          <w:bCs/>
          <w:color w:val="595959" w:themeColor="text1" w:themeTint="A6"/>
          <w:bdr w:val="none" w:sz="0" w:space="0" w:color="auto" w:frame="1"/>
        </w:rPr>
        <w:t>s (one full year)</w:t>
      </w:r>
      <w:bookmarkStart w:id="0" w:name="_GoBack"/>
      <w:bookmarkEnd w:id="0"/>
      <w:r w:rsidRPr="009A7A61">
        <w:rPr>
          <w:rFonts w:eastAsia="Times New Roman" w:cs="Times New Roman"/>
          <w:b/>
          <w:bCs/>
          <w:color w:val="595959" w:themeColor="text1" w:themeTint="A6"/>
          <w:bdr w:val="none" w:sz="0" w:space="0" w:color="auto" w:frame="1"/>
        </w:rPr>
        <w:t>.</w:t>
      </w:r>
    </w:p>
    <w:p w14:paraId="566FF6E7" w14:textId="77777777" w:rsidR="003360C0" w:rsidRPr="003360C0" w:rsidRDefault="0023378A" w:rsidP="003360C0">
      <w:pPr>
        <w:shd w:val="clear" w:color="auto" w:fill="FFFFFF"/>
        <w:spacing w:line="336" w:lineRule="atLeast"/>
        <w:rPr>
          <w:rFonts w:cs="Times New Roman"/>
          <w:color w:val="595959" w:themeColor="text1" w:themeTint="A6"/>
        </w:rPr>
      </w:pPr>
      <w:r w:rsidRPr="003360C0">
        <w:rPr>
          <w:rFonts w:cs="Times New Roman"/>
          <w:color w:val="595959" w:themeColor="text1" w:themeTint="A6"/>
          <w:bdr w:val="none" w:sz="0" w:space="0" w:color="auto" w:frame="1"/>
        </w:rPr>
        <w:t> </w:t>
      </w:r>
    </w:p>
    <w:p w14:paraId="7576B48A" w14:textId="77777777" w:rsidR="009A7A61" w:rsidRDefault="009A7A61" w:rsidP="009A7A61">
      <w:pPr>
        <w:shd w:val="clear" w:color="auto" w:fill="FFFFFF"/>
        <w:rPr>
          <w:rFonts w:eastAsia="Times New Roman" w:cs="Times New Roman"/>
          <w:b/>
          <w:bCs/>
          <w:color w:val="595959" w:themeColor="text1" w:themeTint="A6"/>
        </w:rPr>
      </w:pPr>
    </w:p>
    <w:p w14:paraId="7FB8FB73" w14:textId="5473B1BE" w:rsidR="003360C0" w:rsidRDefault="003360C0" w:rsidP="009A7A61">
      <w:pPr>
        <w:shd w:val="clear" w:color="auto" w:fill="FFFFFF"/>
        <w:rPr>
          <w:rFonts w:eastAsia="Times New Roman" w:cs="Times New Roman"/>
          <w:b/>
          <w:bCs/>
          <w:color w:val="595959" w:themeColor="text1" w:themeTint="A6"/>
        </w:rPr>
      </w:pPr>
      <w:r w:rsidRPr="003360C0">
        <w:rPr>
          <w:rFonts w:eastAsia="Times New Roman" w:cs="Times New Roman"/>
          <w:b/>
          <w:bCs/>
          <w:color w:val="595959" w:themeColor="text1" w:themeTint="A6"/>
        </w:rPr>
        <w:t>Deposits for large reservations:</w:t>
      </w:r>
    </w:p>
    <w:p w14:paraId="769360B6" w14:textId="77777777" w:rsidR="003360C0" w:rsidRPr="009A7A61" w:rsidRDefault="003360C0" w:rsidP="009A7A61">
      <w:pPr>
        <w:pStyle w:val="ListParagraph"/>
        <w:numPr>
          <w:ilvl w:val="0"/>
          <w:numId w:val="14"/>
        </w:numPr>
        <w:shd w:val="clear" w:color="auto" w:fill="FFFFFF"/>
        <w:rPr>
          <w:rFonts w:cs="Times New Roman"/>
          <w:color w:val="595959" w:themeColor="text1" w:themeTint="A6"/>
        </w:rPr>
      </w:pPr>
      <w:r w:rsidRPr="009A7A61">
        <w:rPr>
          <w:rFonts w:eastAsia="Times New Roman" w:cs="Times New Roman"/>
          <w:b/>
          <w:bCs/>
          <w:color w:val="595959" w:themeColor="text1" w:themeTint="A6"/>
        </w:rPr>
        <w:t>Reservations over $500 require a 25% non-refundable, non-transferable deposit.</w:t>
      </w:r>
      <w:r w:rsidRPr="009A7A61">
        <w:rPr>
          <w:rFonts w:eastAsia="Times New Roman" w:cs="Times New Roman"/>
          <w:color w:val="595959" w:themeColor="text1" w:themeTint="A6"/>
        </w:rPr>
        <w:t xml:space="preserve"> The deposit is required on a date determined with the booking company (between 1-5 months in advance of the booking depending on when the booking is made) before the first day of bookings. For any cancellations made after the deposit due date, A.R.T./New York will keep 25% of the cost of cancelled space.</w:t>
      </w:r>
    </w:p>
    <w:p w14:paraId="0EF222BA" w14:textId="77777777" w:rsidR="003360C0" w:rsidRPr="003360C0" w:rsidRDefault="003360C0" w:rsidP="003360C0">
      <w:pPr>
        <w:numPr>
          <w:ilvl w:val="0"/>
          <w:numId w:val="14"/>
        </w:numPr>
        <w:spacing w:before="100" w:beforeAutospacing="1" w:after="100" w:afterAutospacing="1" w:line="276" w:lineRule="auto"/>
        <w:rPr>
          <w:rFonts w:eastAsia="Times New Roman" w:cs="Times New Roman"/>
          <w:color w:val="595959" w:themeColor="text1" w:themeTint="A6"/>
        </w:rPr>
      </w:pPr>
      <w:r w:rsidRPr="003360C0">
        <w:rPr>
          <w:rFonts w:eastAsia="Times New Roman" w:cs="Times New Roman"/>
          <w:color w:val="595959" w:themeColor="text1" w:themeTint="A6"/>
        </w:rPr>
        <w:t>Groups booking large one-off events, performances, meetings, and/or workshops may also be required to put down a non-refundable deposit that equals 25% of the booking cost. </w:t>
      </w:r>
    </w:p>
    <w:p w14:paraId="719F34D1" w14:textId="296F150D" w:rsidR="003360C0" w:rsidRPr="009A7A61" w:rsidRDefault="003360C0" w:rsidP="009A7A61">
      <w:pPr>
        <w:numPr>
          <w:ilvl w:val="0"/>
          <w:numId w:val="14"/>
        </w:numPr>
        <w:spacing w:before="100" w:beforeAutospacing="1" w:after="100" w:afterAutospacing="1" w:line="276" w:lineRule="auto"/>
        <w:rPr>
          <w:rFonts w:eastAsia="Times New Roman" w:cs="Times New Roman"/>
          <w:color w:val="595959" w:themeColor="text1" w:themeTint="A6"/>
        </w:rPr>
      </w:pPr>
      <w:r w:rsidRPr="003360C0">
        <w:rPr>
          <w:rFonts w:eastAsia="Times New Roman" w:cs="Times New Roman"/>
          <w:color w:val="595959" w:themeColor="text1" w:themeTint="A6"/>
        </w:rPr>
        <w:t xml:space="preserve">Groups with a Creative Space Grant may use their grant towards these deposits. </w:t>
      </w:r>
      <w:r w:rsidRPr="009A7A61">
        <w:rPr>
          <w:rFonts w:eastAsia="Times New Roman" w:cs="Times New Roman"/>
          <w:b/>
          <w:bCs/>
          <w:color w:val="595959" w:themeColor="text1" w:themeTint="A6"/>
        </w:rPr>
        <w:t xml:space="preserve">Per the above guidelines, if a cancellation occurs after the deposit date, 25% of cost of the cancelled space will be taken out of the remaining Creative Space Grant credit. </w:t>
      </w:r>
      <w:r w:rsidRPr="003360C0">
        <w:rPr>
          <w:rFonts w:eastAsia="Times New Roman" w:cs="Times New Roman"/>
          <w:color w:val="595959" w:themeColor="text1" w:themeTint="A6"/>
        </w:rPr>
        <w:t>Any additional payment that was made will be credited back to the grant. </w:t>
      </w:r>
    </w:p>
    <w:p w14:paraId="1ECB645E" w14:textId="77777777" w:rsidR="009A7A61" w:rsidRDefault="009A7A61" w:rsidP="0023378A">
      <w:pPr>
        <w:shd w:val="clear" w:color="auto" w:fill="FFFFFF"/>
        <w:spacing w:line="336" w:lineRule="atLeast"/>
        <w:rPr>
          <w:rFonts w:cs="Times New Roman"/>
          <w:color w:val="595959" w:themeColor="text1" w:themeTint="A6"/>
          <w:bdr w:val="none" w:sz="0" w:space="0" w:color="auto" w:frame="1"/>
        </w:rPr>
      </w:pPr>
    </w:p>
    <w:p w14:paraId="6717E3EC" w14:textId="2D2DE6EB" w:rsidR="0023378A" w:rsidRPr="003360C0" w:rsidRDefault="0023378A" w:rsidP="0023378A">
      <w:pPr>
        <w:shd w:val="clear" w:color="auto" w:fill="FFFFFF"/>
        <w:spacing w:line="336" w:lineRule="atLeast"/>
        <w:rPr>
          <w:rFonts w:cs="Times New Roman"/>
          <w:color w:val="595959" w:themeColor="text1" w:themeTint="A6"/>
        </w:rPr>
      </w:pPr>
      <w:r w:rsidRPr="003360C0">
        <w:rPr>
          <w:rFonts w:cs="Times New Roman"/>
          <w:color w:val="595959" w:themeColor="text1" w:themeTint="A6"/>
          <w:bdr w:val="none" w:sz="0" w:space="0" w:color="auto" w:frame="1"/>
        </w:rPr>
        <w:t>For facility information</w:t>
      </w:r>
      <w:r w:rsidR="003360C0">
        <w:rPr>
          <w:rFonts w:cs="Times New Roman"/>
          <w:color w:val="595959" w:themeColor="text1" w:themeTint="A6"/>
          <w:bdr w:val="none" w:sz="0" w:space="0" w:color="auto" w:frame="1"/>
        </w:rPr>
        <w:t>,</w:t>
      </w:r>
      <w:r w:rsidRPr="003360C0">
        <w:rPr>
          <w:rFonts w:cs="Times New Roman"/>
          <w:color w:val="595959" w:themeColor="text1" w:themeTint="A6"/>
          <w:bdr w:val="none" w:sz="0" w:space="0" w:color="auto" w:frame="1"/>
        </w:rPr>
        <w:t xml:space="preserve"> visit </w:t>
      </w:r>
      <w:hyperlink r:id="rId8" w:history="1">
        <w:r w:rsidRPr="003360C0">
          <w:rPr>
            <w:rFonts w:cs="Times New Roman"/>
            <w:color w:val="595959" w:themeColor="text1" w:themeTint="A6"/>
            <w:u w:val="single"/>
            <w:bdr w:val="none" w:sz="0" w:space="0" w:color="auto" w:frame="1"/>
          </w:rPr>
          <w:t>www.art-newyork.org/rehearsal-space</w:t>
        </w:r>
      </w:hyperlink>
      <w:r w:rsidRPr="003360C0">
        <w:rPr>
          <w:rFonts w:cs="Times New Roman"/>
          <w:color w:val="595959" w:themeColor="text1" w:themeTint="A6"/>
          <w:bdr w:val="none" w:sz="0" w:space="0" w:color="auto" w:frame="1"/>
        </w:rPr>
        <w:t xml:space="preserve">. For more information about this grant </w:t>
      </w:r>
      <w:r w:rsidR="003360C0">
        <w:rPr>
          <w:rFonts w:cs="Times New Roman"/>
          <w:color w:val="595959" w:themeColor="text1" w:themeTint="A6"/>
          <w:bdr w:val="none" w:sz="0" w:space="0" w:color="auto" w:frame="1"/>
        </w:rPr>
        <w:t xml:space="preserve">program, please </w:t>
      </w:r>
      <w:r w:rsidR="004A1A7F">
        <w:rPr>
          <w:rFonts w:cs="Times New Roman"/>
          <w:color w:val="595959" w:themeColor="text1" w:themeTint="A6"/>
          <w:bdr w:val="none" w:sz="0" w:space="0" w:color="auto" w:frame="1"/>
        </w:rPr>
        <w:t xml:space="preserve">email </w:t>
      </w:r>
      <w:hyperlink r:id="rId9" w:history="1">
        <w:r w:rsidR="004A1A7F" w:rsidRPr="004A1A7F">
          <w:rPr>
            <w:rStyle w:val="Hyperlink"/>
            <w:rFonts w:cs="Times New Roman"/>
            <w:bdr w:val="none" w:sz="0" w:space="0" w:color="auto" w:frame="1"/>
          </w:rPr>
          <w:t>grants@art-newyork.org</w:t>
        </w:r>
      </w:hyperlink>
      <w:r w:rsidR="003360C0" w:rsidRPr="003360C0">
        <w:rPr>
          <w:rFonts w:cs="Times New Roman"/>
          <w:color w:val="595959" w:themeColor="text1" w:themeTint="A6"/>
          <w:bdr w:val="none" w:sz="0" w:space="0" w:color="auto" w:frame="1"/>
        </w:rPr>
        <w:t xml:space="preserve"> or </w:t>
      </w:r>
      <w:r w:rsidR="0021325F">
        <w:rPr>
          <w:rFonts w:cs="Times New Roman"/>
          <w:color w:val="595959" w:themeColor="text1" w:themeTint="A6"/>
          <w:bdr w:val="none" w:sz="0" w:space="0" w:color="auto" w:frame="1"/>
        </w:rPr>
        <w:t xml:space="preserve">call </w:t>
      </w:r>
      <w:r w:rsidR="0021325F" w:rsidRPr="00672005">
        <w:rPr>
          <w:rFonts w:cs="Times New Roman"/>
          <w:color w:val="595959" w:themeColor="text1" w:themeTint="A6"/>
          <w:bdr w:val="none" w:sz="0" w:space="0" w:color="auto" w:frame="1"/>
        </w:rPr>
        <w:t xml:space="preserve">Grants Coordinator YY Sim at </w:t>
      </w:r>
      <w:r w:rsidR="003360C0" w:rsidRPr="00672005">
        <w:rPr>
          <w:rFonts w:cs="Times New Roman"/>
          <w:color w:val="595959" w:themeColor="text1" w:themeTint="A6"/>
          <w:bdr w:val="none" w:sz="0" w:space="0" w:color="auto" w:frame="1"/>
        </w:rPr>
        <w:t>(212) 244-6667 ext. 224</w:t>
      </w:r>
      <w:r w:rsidRPr="00672005">
        <w:rPr>
          <w:rFonts w:cs="Times New Roman"/>
          <w:color w:val="595959" w:themeColor="text1" w:themeTint="A6"/>
          <w:bdr w:val="none" w:sz="0" w:space="0" w:color="auto" w:frame="1"/>
        </w:rPr>
        <w:t>.</w:t>
      </w:r>
    </w:p>
    <w:p w14:paraId="1A8FD40A" w14:textId="77777777" w:rsidR="00B52C15" w:rsidRDefault="00B52C15"/>
    <w:sectPr w:rsidR="00B52C15" w:rsidSect="00F63260">
      <w:headerReference w:type="default" r:id="rId10"/>
      <w:pgSz w:w="12240" w:h="15840"/>
      <w:pgMar w:top="1800" w:right="1800" w:bottom="900" w:left="1800" w:header="450" w:footer="2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6005E" w14:textId="77777777" w:rsidR="00830A6A" w:rsidRDefault="00830A6A" w:rsidP="00A20E08">
      <w:r>
        <w:separator/>
      </w:r>
    </w:p>
  </w:endnote>
  <w:endnote w:type="continuationSeparator" w:id="0">
    <w:p w14:paraId="6792EAB7" w14:textId="77777777" w:rsidR="00830A6A" w:rsidRDefault="00830A6A" w:rsidP="00A2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Helvetica Neue Light">
    <w:altName w:val="Microsoft YaHei"/>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D4C54" w14:textId="77777777" w:rsidR="00830A6A" w:rsidRDefault="00830A6A" w:rsidP="00A20E08">
      <w:r>
        <w:separator/>
      </w:r>
    </w:p>
  </w:footnote>
  <w:footnote w:type="continuationSeparator" w:id="0">
    <w:p w14:paraId="10B67161" w14:textId="77777777" w:rsidR="00830A6A" w:rsidRDefault="00830A6A" w:rsidP="00A2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9BCF" w14:textId="368ED60D" w:rsidR="003360C0" w:rsidRDefault="009A7A61" w:rsidP="00A20E08">
    <w:pPr>
      <w:shd w:val="clear" w:color="auto" w:fill="FFFFFF"/>
      <w:spacing w:line="420" w:lineRule="atLeast"/>
      <w:ind w:left="2160"/>
      <w:outlineLvl w:val="2"/>
      <w:rPr>
        <w:rFonts w:ascii="Helvetica" w:eastAsia="Times New Roman" w:hAnsi="Helvetica" w:cs="Times New Roman"/>
        <w:caps/>
        <w:color w:val="D81C3F"/>
        <w:sz w:val="42"/>
        <w:szCs w:val="42"/>
        <w:bdr w:val="none" w:sz="0" w:space="0" w:color="auto" w:frame="1"/>
      </w:rPr>
    </w:pPr>
    <w:r>
      <w:rPr>
        <w:rFonts w:ascii="Helvetica" w:eastAsia="Times New Roman" w:hAnsi="Helvetica" w:cs="Times New Roman"/>
        <w:caps/>
        <w:noProof/>
        <w:color w:val="D81C3F"/>
        <w:sz w:val="42"/>
        <w:szCs w:val="42"/>
        <w:bdr w:val="none" w:sz="0" w:space="0" w:color="auto" w:frame="1"/>
      </w:rPr>
      <w:drawing>
        <wp:anchor distT="0" distB="0" distL="114300" distR="114300" simplePos="0" relativeHeight="251658240" behindDoc="0" locked="0" layoutInCell="1" allowOverlap="1" wp14:anchorId="076E652A" wp14:editId="18350629">
          <wp:simplePos x="0" y="0"/>
          <wp:positionH relativeFrom="margin">
            <wp:posOffset>-786130</wp:posOffset>
          </wp:positionH>
          <wp:positionV relativeFrom="margin">
            <wp:posOffset>-1453515</wp:posOffset>
          </wp:positionV>
          <wp:extent cx="1714500" cy="879231"/>
          <wp:effectExtent l="0" t="0" r="0" b="10160"/>
          <wp:wrapNone/>
          <wp:docPr id="2" name="Picture 2" descr="Macintosh HD:Users:kfrazier:Documents:Logos!:ARTNY_Horizon_2016update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frazier:Documents:Logos!:ARTNY_Horizon_2016updated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7923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D94F0B" w14:textId="03CBA53D" w:rsidR="009A7A61" w:rsidRDefault="009A7A61" w:rsidP="00A20E08">
    <w:pPr>
      <w:shd w:val="clear" w:color="auto" w:fill="FFFFFF"/>
      <w:spacing w:line="420" w:lineRule="atLeast"/>
      <w:ind w:left="2160"/>
      <w:outlineLvl w:val="2"/>
      <w:rPr>
        <w:rFonts w:ascii="Helvetica" w:eastAsia="Times New Roman" w:hAnsi="Helvetica" w:cs="Times New Roman"/>
        <w:caps/>
        <w:color w:val="D81C3F"/>
        <w:sz w:val="42"/>
        <w:szCs w:val="42"/>
        <w:bdr w:val="none" w:sz="0" w:space="0" w:color="auto" w:frame="1"/>
      </w:rPr>
    </w:pPr>
  </w:p>
  <w:p w14:paraId="2F62D891" w14:textId="64775636" w:rsidR="00A20E08" w:rsidRDefault="00A20E08" w:rsidP="00A20E08">
    <w:pPr>
      <w:shd w:val="clear" w:color="auto" w:fill="FFFFFF"/>
      <w:spacing w:line="420" w:lineRule="atLeast"/>
      <w:ind w:left="2160"/>
      <w:outlineLvl w:val="2"/>
      <w:rPr>
        <w:rFonts w:ascii="Helvetica" w:eastAsia="Times New Roman" w:hAnsi="Helvetica" w:cs="Times New Roman"/>
        <w:caps/>
        <w:color w:val="D81C3F"/>
        <w:sz w:val="42"/>
        <w:szCs w:val="42"/>
        <w:bdr w:val="none" w:sz="0" w:space="0" w:color="auto" w:frame="1"/>
      </w:rPr>
    </w:pPr>
    <w:r w:rsidRPr="0023378A">
      <w:rPr>
        <w:rFonts w:ascii="Helvetica" w:eastAsia="Times New Roman" w:hAnsi="Helvetica" w:cs="Times New Roman"/>
        <w:caps/>
        <w:color w:val="D81C3F"/>
        <w:sz w:val="42"/>
        <w:szCs w:val="42"/>
        <w:bdr w:val="none" w:sz="0" w:space="0" w:color="auto" w:frame="1"/>
      </w:rPr>
      <w:t>SPACE GUIDELINES</w:t>
    </w:r>
  </w:p>
  <w:p w14:paraId="51334988" w14:textId="77777777" w:rsidR="009A7A61" w:rsidRPr="0023378A" w:rsidRDefault="009A7A61" w:rsidP="00A20E08">
    <w:pPr>
      <w:shd w:val="clear" w:color="auto" w:fill="FFFFFF"/>
      <w:spacing w:line="420" w:lineRule="atLeast"/>
      <w:ind w:left="2160"/>
      <w:outlineLvl w:val="2"/>
      <w:rPr>
        <w:rFonts w:ascii="Times" w:eastAsia="Times New Roman" w:hAnsi="Times" w:cs="Times New Roman"/>
        <w:caps/>
        <w:color w:val="D81C3F"/>
        <w:sz w:val="42"/>
        <w:szCs w:val="42"/>
      </w:rPr>
    </w:pPr>
  </w:p>
  <w:p w14:paraId="6B0D200B" w14:textId="77777777" w:rsidR="00A20E08" w:rsidRDefault="00A20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863A8"/>
    <w:multiLevelType w:val="multilevel"/>
    <w:tmpl w:val="BC7E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511CE"/>
    <w:multiLevelType w:val="multilevel"/>
    <w:tmpl w:val="7216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3D4A98"/>
    <w:multiLevelType w:val="multilevel"/>
    <w:tmpl w:val="C1FC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D855F3"/>
    <w:multiLevelType w:val="multilevel"/>
    <w:tmpl w:val="0E76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0B6101"/>
    <w:multiLevelType w:val="multilevel"/>
    <w:tmpl w:val="45D8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115780"/>
    <w:multiLevelType w:val="multilevel"/>
    <w:tmpl w:val="3928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AF65C6"/>
    <w:multiLevelType w:val="multilevel"/>
    <w:tmpl w:val="2F5C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D75532"/>
    <w:multiLevelType w:val="multilevel"/>
    <w:tmpl w:val="3F6470F2"/>
    <w:lvl w:ilvl="0">
      <w:start w:val="1"/>
      <w:numFmt w:val="bullet"/>
      <w:lvlText w:val=""/>
      <w:lvlJc w:val="left"/>
      <w:pPr>
        <w:tabs>
          <w:tab w:val="num" w:pos="1104"/>
        </w:tabs>
        <w:ind w:left="1104" w:hanging="360"/>
      </w:pPr>
      <w:rPr>
        <w:rFonts w:ascii="Symbol" w:hAnsi="Symbol" w:hint="default"/>
        <w:sz w:val="20"/>
      </w:rPr>
    </w:lvl>
    <w:lvl w:ilvl="1" w:tentative="1">
      <w:start w:val="1"/>
      <w:numFmt w:val="bullet"/>
      <w:lvlText w:val="o"/>
      <w:lvlJc w:val="left"/>
      <w:pPr>
        <w:tabs>
          <w:tab w:val="num" w:pos="1824"/>
        </w:tabs>
        <w:ind w:left="1824" w:hanging="360"/>
      </w:pPr>
      <w:rPr>
        <w:rFonts w:ascii="Courier New" w:hAnsi="Courier New" w:hint="default"/>
        <w:sz w:val="20"/>
      </w:rPr>
    </w:lvl>
    <w:lvl w:ilvl="2" w:tentative="1">
      <w:start w:val="1"/>
      <w:numFmt w:val="bullet"/>
      <w:lvlText w:val=""/>
      <w:lvlJc w:val="left"/>
      <w:pPr>
        <w:tabs>
          <w:tab w:val="num" w:pos="2544"/>
        </w:tabs>
        <w:ind w:left="2544" w:hanging="360"/>
      </w:pPr>
      <w:rPr>
        <w:rFonts w:ascii="Wingdings" w:hAnsi="Wingdings" w:hint="default"/>
        <w:sz w:val="20"/>
      </w:rPr>
    </w:lvl>
    <w:lvl w:ilvl="3" w:tentative="1">
      <w:start w:val="1"/>
      <w:numFmt w:val="bullet"/>
      <w:lvlText w:val=""/>
      <w:lvlJc w:val="left"/>
      <w:pPr>
        <w:tabs>
          <w:tab w:val="num" w:pos="3264"/>
        </w:tabs>
        <w:ind w:left="3264" w:hanging="360"/>
      </w:pPr>
      <w:rPr>
        <w:rFonts w:ascii="Wingdings" w:hAnsi="Wingdings" w:hint="default"/>
        <w:sz w:val="20"/>
      </w:rPr>
    </w:lvl>
    <w:lvl w:ilvl="4" w:tentative="1">
      <w:start w:val="1"/>
      <w:numFmt w:val="bullet"/>
      <w:lvlText w:val=""/>
      <w:lvlJc w:val="left"/>
      <w:pPr>
        <w:tabs>
          <w:tab w:val="num" w:pos="3984"/>
        </w:tabs>
        <w:ind w:left="3984" w:hanging="360"/>
      </w:pPr>
      <w:rPr>
        <w:rFonts w:ascii="Wingdings" w:hAnsi="Wingdings" w:hint="default"/>
        <w:sz w:val="20"/>
      </w:rPr>
    </w:lvl>
    <w:lvl w:ilvl="5" w:tentative="1">
      <w:start w:val="1"/>
      <w:numFmt w:val="bullet"/>
      <w:lvlText w:val=""/>
      <w:lvlJc w:val="left"/>
      <w:pPr>
        <w:tabs>
          <w:tab w:val="num" w:pos="4704"/>
        </w:tabs>
        <w:ind w:left="4704" w:hanging="360"/>
      </w:pPr>
      <w:rPr>
        <w:rFonts w:ascii="Wingdings" w:hAnsi="Wingdings" w:hint="default"/>
        <w:sz w:val="20"/>
      </w:rPr>
    </w:lvl>
    <w:lvl w:ilvl="6" w:tentative="1">
      <w:start w:val="1"/>
      <w:numFmt w:val="bullet"/>
      <w:lvlText w:val=""/>
      <w:lvlJc w:val="left"/>
      <w:pPr>
        <w:tabs>
          <w:tab w:val="num" w:pos="5424"/>
        </w:tabs>
        <w:ind w:left="5424" w:hanging="360"/>
      </w:pPr>
      <w:rPr>
        <w:rFonts w:ascii="Wingdings" w:hAnsi="Wingdings" w:hint="default"/>
        <w:sz w:val="20"/>
      </w:rPr>
    </w:lvl>
    <w:lvl w:ilvl="7" w:tentative="1">
      <w:start w:val="1"/>
      <w:numFmt w:val="bullet"/>
      <w:lvlText w:val=""/>
      <w:lvlJc w:val="left"/>
      <w:pPr>
        <w:tabs>
          <w:tab w:val="num" w:pos="6144"/>
        </w:tabs>
        <w:ind w:left="6144" w:hanging="360"/>
      </w:pPr>
      <w:rPr>
        <w:rFonts w:ascii="Wingdings" w:hAnsi="Wingdings" w:hint="default"/>
        <w:sz w:val="20"/>
      </w:rPr>
    </w:lvl>
    <w:lvl w:ilvl="8" w:tentative="1">
      <w:start w:val="1"/>
      <w:numFmt w:val="bullet"/>
      <w:lvlText w:val=""/>
      <w:lvlJc w:val="left"/>
      <w:pPr>
        <w:tabs>
          <w:tab w:val="num" w:pos="6864"/>
        </w:tabs>
        <w:ind w:left="6864" w:hanging="360"/>
      </w:pPr>
      <w:rPr>
        <w:rFonts w:ascii="Wingdings" w:hAnsi="Wingdings" w:hint="default"/>
        <w:sz w:val="20"/>
      </w:rPr>
    </w:lvl>
  </w:abstractNum>
  <w:abstractNum w:abstractNumId="8" w15:restartNumberingAfterBreak="0">
    <w:nsid w:val="617F1C94"/>
    <w:multiLevelType w:val="hybridMultilevel"/>
    <w:tmpl w:val="15E67370"/>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9" w15:restartNumberingAfterBreak="0">
    <w:nsid w:val="7058381F"/>
    <w:multiLevelType w:val="hybridMultilevel"/>
    <w:tmpl w:val="63DEA6CE"/>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0" w15:restartNumberingAfterBreak="0">
    <w:nsid w:val="740651A1"/>
    <w:multiLevelType w:val="hybridMultilevel"/>
    <w:tmpl w:val="49C2286A"/>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1" w15:restartNumberingAfterBreak="0">
    <w:nsid w:val="759C34E1"/>
    <w:multiLevelType w:val="hybridMultilevel"/>
    <w:tmpl w:val="D5C6850C"/>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2" w15:restartNumberingAfterBreak="0">
    <w:nsid w:val="78E9636E"/>
    <w:multiLevelType w:val="multilevel"/>
    <w:tmpl w:val="7680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3D43DC"/>
    <w:multiLevelType w:val="multilevel"/>
    <w:tmpl w:val="FF82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7"/>
  </w:num>
  <w:num w:numId="4">
    <w:abstractNumId w:val="0"/>
  </w:num>
  <w:num w:numId="5">
    <w:abstractNumId w:val="13"/>
  </w:num>
  <w:num w:numId="6">
    <w:abstractNumId w:val="9"/>
  </w:num>
  <w:num w:numId="7">
    <w:abstractNumId w:val="11"/>
  </w:num>
  <w:num w:numId="8">
    <w:abstractNumId w:val="8"/>
  </w:num>
  <w:num w:numId="9">
    <w:abstractNumId w:val="10"/>
  </w:num>
  <w:num w:numId="10">
    <w:abstractNumId w:val="5"/>
  </w:num>
  <w:num w:numId="11">
    <w:abstractNumId w:val="1"/>
  </w:num>
  <w:num w:numId="12">
    <w:abstractNumId w:val="3"/>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78A"/>
    <w:rsid w:val="00102A40"/>
    <w:rsid w:val="0021325F"/>
    <w:rsid w:val="0023378A"/>
    <w:rsid w:val="002657CB"/>
    <w:rsid w:val="0030612B"/>
    <w:rsid w:val="0031654D"/>
    <w:rsid w:val="003360C0"/>
    <w:rsid w:val="0040390D"/>
    <w:rsid w:val="004A1A7F"/>
    <w:rsid w:val="00506D56"/>
    <w:rsid w:val="00526740"/>
    <w:rsid w:val="00530CF8"/>
    <w:rsid w:val="005C719C"/>
    <w:rsid w:val="00605059"/>
    <w:rsid w:val="00672005"/>
    <w:rsid w:val="00770E33"/>
    <w:rsid w:val="007978F9"/>
    <w:rsid w:val="00830A6A"/>
    <w:rsid w:val="00880805"/>
    <w:rsid w:val="008E24E0"/>
    <w:rsid w:val="009A7A61"/>
    <w:rsid w:val="009B1FFC"/>
    <w:rsid w:val="00A02878"/>
    <w:rsid w:val="00A20E08"/>
    <w:rsid w:val="00AE1BDB"/>
    <w:rsid w:val="00B52C15"/>
    <w:rsid w:val="00C06457"/>
    <w:rsid w:val="00C17487"/>
    <w:rsid w:val="00DA382B"/>
    <w:rsid w:val="00DD745D"/>
    <w:rsid w:val="00F35644"/>
    <w:rsid w:val="00F63260"/>
    <w:rsid w:val="00F850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A90ED7"/>
  <w14:defaultImageDpi w14:val="300"/>
  <w15:docId w15:val="{4491995D-DF53-C64B-B762-D94CCEE9E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4E0"/>
    <w:rPr>
      <w:rFonts w:asciiTheme="majorHAnsi" w:hAnsiTheme="majorHAnsi"/>
    </w:rPr>
  </w:style>
  <w:style w:type="paragraph" w:styleId="Heading2">
    <w:name w:val="heading 2"/>
    <w:basedOn w:val="Normal"/>
    <w:next w:val="Normal"/>
    <w:link w:val="Heading2Char"/>
    <w:autoRedefine/>
    <w:uiPriority w:val="9"/>
    <w:unhideWhenUsed/>
    <w:qFormat/>
    <w:rsid w:val="00DD745D"/>
    <w:pPr>
      <w:keepNext/>
      <w:keepLines/>
      <w:spacing w:before="200"/>
      <w:outlineLvl w:val="1"/>
    </w:pPr>
    <w:rPr>
      <w:rFonts w:ascii="Helvetica Neue Light" w:eastAsiaTheme="majorEastAsia" w:hAnsi="Helvetica Neue Light" w:cstheme="majorBidi"/>
      <w:b/>
      <w:bCs/>
      <w:color w:val="BB0027"/>
      <w:sz w:val="26"/>
      <w:szCs w:val="26"/>
    </w:rPr>
  </w:style>
  <w:style w:type="paragraph" w:styleId="Heading3">
    <w:name w:val="heading 3"/>
    <w:basedOn w:val="Normal"/>
    <w:link w:val="Heading3Char"/>
    <w:uiPriority w:val="9"/>
    <w:qFormat/>
    <w:rsid w:val="0023378A"/>
    <w:pPr>
      <w:spacing w:before="100" w:beforeAutospacing="1" w:after="100" w:afterAutospacing="1"/>
      <w:outlineLvl w:val="2"/>
    </w:pPr>
    <w:rPr>
      <w:rFonts w:ascii="Times" w:hAnsi="Times"/>
      <w:b/>
      <w:bCs/>
      <w:sz w:val="27"/>
      <w:szCs w:val="27"/>
    </w:rPr>
  </w:style>
  <w:style w:type="paragraph" w:styleId="Heading5">
    <w:name w:val="heading 5"/>
    <w:basedOn w:val="Normal"/>
    <w:link w:val="Heading5Char"/>
    <w:uiPriority w:val="9"/>
    <w:qFormat/>
    <w:rsid w:val="0023378A"/>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745D"/>
    <w:rPr>
      <w:rFonts w:ascii="Helvetica Neue Light" w:eastAsiaTheme="majorEastAsia" w:hAnsi="Helvetica Neue Light" w:cstheme="majorBidi"/>
      <w:b/>
      <w:bCs/>
      <w:color w:val="BB0027"/>
      <w:sz w:val="26"/>
      <w:szCs w:val="26"/>
    </w:rPr>
  </w:style>
  <w:style w:type="character" w:customStyle="1" w:styleId="Heading3Char">
    <w:name w:val="Heading 3 Char"/>
    <w:basedOn w:val="DefaultParagraphFont"/>
    <w:link w:val="Heading3"/>
    <w:uiPriority w:val="9"/>
    <w:rsid w:val="0023378A"/>
    <w:rPr>
      <w:rFonts w:ascii="Times" w:hAnsi="Times"/>
      <w:b/>
      <w:bCs/>
      <w:sz w:val="27"/>
      <w:szCs w:val="27"/>
    </w:rPr>
  </w:style>
  <w:style w:type="character" w:customStyle="1" w:styleId="Heading5Char">
    <w:name w:val="Heading 5 Char"/>
    <w:basedOn w:val="DefaultParagraphFont"/>
    <w:link w:val="Heading5"/>
    <w:uiPriority w:val="9"/>
    <w:rsid w:val="0023378A"/>
    <w:rPr>
      <w:rFonts w:ascii="Times" w:hAnsi="Times"/>
      <w:b/>
      <w:bCs/>
      <w:sz w:val="20"/>
      <w:szCs w:val="20"/>
    </w:rPr>
  </w:style>
  <w:style w:type="paragraph" w:styleId="NormalWeb">
    <w:name w:val="Normal (Web)"/>
    <w:basedOn w:val="Normal"/>
    <w:uiPriority w:val="99"/>
    <w:unhideWhenUsed/>
    <w:rsid w:val="0023378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3378A"/>
  </w:style>
  <w:style w:type="character" w:styleId="Strong">
    <w:name w:val="Strong"/>
    <w:basedOn w:val="DefaultParagraphFont"/>
    <w:uiPriority w:val="22"/>
    <w:qFormat/>
    <w:rsid w:val="0023378A"/>
    <w:rPr>
      <w:b/>
      <w:bCs/>
    </w:rPr>
  </w:style>
  <w:style w:type="character" w:styleId="Hyperlink">
    <w:name w:val="Hyperlink"/>
    <w:basedOn w:val="DefaultParagraphFont"/>
    <w:uiPriority w:val="99"/>
    <w:unhideWhenUsed/>
    <w:rsid w:val="0023378A"/>
    <w:rPr>
      <w:color w:val="0000FF"/>
      <w:u w:val="single"/>
    </w:rPr>
  </w:style>
  <w:style w:type="paragraph" w:styleId="ListParagraph">
    <w:name w:val="List Paragraph"/>
    <w:basedOn w:val="Normal"/>
    <w:uiPriority w:val="34"/>
    <w:qFormat/>
    <w:rsid w:val="0023378A"/>
    <w:pPr>
      <w:ind w:left="720"/>
      <w:contextualSpacing/>
    </w:pPr>
  </w:style>
  <w:style w:type="paragraph" w:styleId="Header">
    <w:name w:val="header"/>
    <w:basedOn w:val="Normal"/>
    <w:link w:val="HeaderChar"/>
    <w:uiPriority w:val="99"/>
    <w:unhideWhenUsed/>
    <w:rsid w:val="00A20E08"/>
    <w:pPr>
      <w:tabs>
        <w:tab w:val="center" w:pos="4320"/>
        <w:tab w:val="right" w:pos="8640"/>
      </w:tabs>
    </w:pPr>
  </w:style>
  <w:style w:type="character" w:customStyle="1" w:styleId="HeaderChar">
    <w:name w:val="Header Char"/>
    <w:basedOn w:val="DefaultParagraphFont"/>
    <w:link w:val="Header"/>
    <w:uiPriority w:val="99"/>
    <w:rsid w:val="00A20E08"/>
    <w:rPr>
      <w:rFonts w:asciiTheme="majorHAnsi" w:hAnsiTheme="majorHAnsi"/>
    </w:rPr>
  </w:style>
  <w:style w:type="paragraph" w:styleId="Footer">
    <w:name w:val="footer"/>
    <w:basedOn w:val="Normal"/>
    <w:link w:val="FooterChar"/>
    <w:uiPriority w:val="99"/>
    <w:unhideWhenUsed/>
    <w:rsid w:val="00A20E08"/>
    <w:pPr>
      <w:tabs>
        <w:tab w:val="center" w:pos="4320"/>
        <w:tab w:val="right" w:pos="8640"/>
      </w:tabs>
    </w:pPr>
  </w:style>
  <w:style w:type="character" w:customStyle="1" w:styleId="FooterChar">
    <w:name w:val="Footer Char"/>
    <w:basedOn w:val="DefaultParagraphFont"/>
    <w:link w:val="Footer"/>
    <w:uiPriority w:val="99"/>
    <w:rsid w:val="00A20E08"/>
    <w:rPr>
      <w:rFonts w:asciiTheme="majorHAnsi" w:hAnsiTheme="majorHAnsi"/>
    </w:rPr>
  </w:style>
  <w:style w:type="paragraph" w:styleId="BalloonText">
    <w:name w:val="Balloon Text"/>
    <w:basedOn w:val="Normal"/>
    <w:link w:val="BalloonTextChar"/>
    <w:uiPriority w:val="99"/>
    <w:semiHidden/>
    <w:unhideWhenUsed/>
    <w:rsid w:val="00A20E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0E08"/>
    <w:rPr>
      <w:rFonts w:ascii="Lucida Grande" w:hAnsi="Lucida Grande" w:cs="Lucida Grande"/>
      <w:sz w:val="18"/>
      <w:szCs w:val="18"/>
    </w:rPr>
  </w:style>
  <w:style w:type="character" w:styleId="UnresolvedMention">
    <w:name w:val="Unresolved Mention"/>
    <w:basedOn w:val="DefaultParagraphFont"/>
    <w:uiPriority w:val="99"/>
    <w:semiHidden/>
    <w:unhideWhenUsed/>
    <w:rsid w:val="004A1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881605">
      <w:bodyDiv w:val="1"/>
      <w:marLeft w:val="0"/>
      <w:marRight w:val="0"/>
      <w:marTop w:val="0"/>
      <w:marBottom w:val="0"/>
      <w:divBdr>
        <w:top w:val="none" w:sz="0" w:space="0" w:color="auto"/>
        <w:left w:val="none" w:sz="0" w:space="0" w:color="auto"/>
        <w:bottom w:val="none" w:sz="0" w:space="0" w:color="auto"/>
        <w:right w:val="none" w:sz="0" w:space="0" w:color="auto"/>
      </w:divBdr>
    </w:div>
    <w:div w:id="944116059">
      <w:bodyDiv w:val="1"/>
      <w:marLeft w:val="0"/>
      <w:marRight w:val="0"/>
      <w:marTop w:val="0"/>
      <w:marBottom w:val="0"/>
      <w:divBdr>
        <w:top w:val="none" w:sz="0" w:space="0" w:color="auto"/>
        <w:left w:val="none" w:sz="0" w:space="0" w:color="auto"/>
        <w:bottom w:val="none" w:sz="0" w:space="0" w:color="auto"/>
        <w:right w:val="none" w:sz="0" w:space="0" w:color="auto"/>
      </w:divBdr>
    </w:div>
    <w:div w:id="1018968249">
      <w:bodyDiv w:val="1"/>
      <w:marLeft w:val="0"/>
      <w:marRight w:val="0"/>
      <w:marTop w:val="0"/>
      <w:marBottom w:val="0"/>
      <w:divBdr>
        <w:top w:val="none" w:sz="0" w:space="0" w:color="auto"/>
        <w:left w:val="none" w:sz="0" w:space="0" w:color="auto"/>
        <w:bottom w:val="none" w:sz="0" w:space="0" w:color="auto"/>
        <w:right w:val="none" w:sz="0" w:space="0" w:color="auto"/>
      </w:divBdr>
    </w:div>
    <w:div w:id="1031149088">
      <w:bodyDiv w:val="1"/>
      <w:marLeft w:val="0"/>
      <w:marRight w:val="0"/>
      <w:marTop w:val="0"/>
      <w:marBottom w:val="0"/>
      <w:divBdr>
        <w:top w:val="none" w:sz="0" w:space="0" w:color="auto"/>
        <w:left w:val="none" w:sz="0" w:space="0" w:color="auto"/>
        <w:bottom w:val="none" w:sz="0" w:space="0" w:color="auto"/>
        <w:right w:val="none" w:sz="0" w:space="0" w:color="auto"/>
      </w:divBdr>
    </w:div>
    <w:div w:id="1143499132">
      <w:bodyDiv w:val="1"/>
      <w:marLeft w:val="0"/>
      <w:marRight w:val="0"/>
      <w:marTop w:val="0"/>
      <w:marBottom w:val="0"/>
      <w:divBdr>
        <w:top w:val="none" w:sz="0" w:space="0" w:color="auto"/>
        <w:left w:val="none" w:sz="0" w:space="0" w:color="auto"/>
        <w:bottom w:val="none" w:sz="0" w:space="0" w:color="auto"/>
        <w:right w:val="none" w:sz="0" w:space="0" w:color="auto"/>
      </w:divBdr>
    </w:div>
    <w:div w:id="1372805315">
      <w:bodyDiv w:val="1"/>
      <w:marLeft w:val="0"/>
      <w:marRight w:val="0"/>
      <w:marTop w:val="0"/>
      <w:marBottom w:val="0"/>
      <w:divBdr>
        <w:top w:val="none" w:sz="0" w:space="0" w:color="auto"/>
        <w:left w:val="none" w:sz="0" w:space="0" w:color="auto"/>
        <w:bottom w:val="none" w:sz="0" w:space="0" w:color="auto"/>
        <w:right w:val="none" w:sz="0" w:space="0" w:color="auto"/>
      </w:divBdr>
    </w:div>
    <w:div w:id="1884705821">
      <w:bodyDiv w:val="1"/>
      <w:marLeft w:val="0"/>
      <w:marRight w:val="0"/>
      <w:marTop w:val="0"/>
      <w:marBottom w:val="0"/>
      <w:divBdr>
        <w:top w:val="none" w:sz="0" w:space="0" w:color="auto"/>
        <w:left w:val="none" w:sz="0" w:space="0" w:color="auto"/>
        <w:bottom w:val="none" w:sz="0" w:space="0" w:color="auto"/>
        <w:right w:val="none" w:sz="0" w:space="0" w:color="auto"/>
      </w:divBdr>
      <w:divsChild>
        <w:div w:id="449587460">
          <w:marLeft w:val="0"/>
          <w:marRight w:val="0"/>
          <w:marTop w:val="0"/>
          <w:marBottom w:val="0"/>
          <w:divBdr>
            <w:top w:val="none" w:sz="0" w:space="0" w:color="auto"/>
            <w:left w:val="none" w:sz="0" w:space="0" w:color="auto"/>
            <w:bottom w:val="none" w:sz="0" w:space="0" w:color="auto"/>
            <w:right w:val="none" w:sz="0" w:space="0" w:color="auto"/>
          </w:divBdr>
        </w:div>
        <w:div w:id="510532826">
          <w:marLeft w:val="0"/>
          <w:marRight w:val="0"/>
          <w:marTop w:val="0"/>
          <w:marBottom w:val="0"/>
          <w:divBdr>
            <w:top w:val="none" w:sz="0" w:space="0" w:color="auto"/>
            <w:left w:val="none" w:sz="0" w:space="0" w:color="auto"/>
            <w:bottom w:val="none" w:sz="0" w:space="0" w:color="auto"/>
            <w:right w:val="none" w:sz="0" w:space="0" w:color="auto"/>
          </w:divBdr>
        </w:div>
      </w:divsChild>
    </w:div>
    <w:div w:id="19056756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newyork.org/rehearsal-spa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ants@art-newyor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E1805-BE89-5549-A238-E9728DB06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A.R.T./New York</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Frazier</dc:creator>
  <cp:lastModifiedBy>Microsoft Office User</cp:lastModifiedBy>
  <cp:revision>5</cp:revision>
  <dcterms:created xsi:type="dcterms:W3CDTF">2019-10-23T16:54:00Z</dcterms:created>
  <dcterms:modified xsi:type="dcterms:W3CDTF">2019-12-03T20:22:00Z</dcterms:modified>
</cp:coreProperties>
</file>