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34" w:rsidRPr="00BA2034" w:rsidRDefault="00BA2034">
      <w:pPr>
        <w:rPr>
          <w:rFonts w:ascii="Arial Narrow" w:hAnsi="Arial Narrow"/>
          <w:sz w:val="4"/>
          <w:szCs w:val="4"/>
        </w:rPr>
      </w:pPr>
      <w:r w:rsidRPr="00BA2034">
        <w:rPr>
          <w:rFonts w:ascii="Arial Narrow" w:hAnsi="Arial Narrow"/>
          <w:sz w:val="4"/>
          <w:szCs w:val="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690"/>
        <w:gridCol w:w="4500"/>
      </w:tblGrid>
      <w:tr w:rsidR="00BA2034" w:rsidRPr="00DC000D" w:rsidTr="002802CD">
        <w:trPr>
          <w:trHeight w:val="413"/>
        </w:trPr>
        <w:tc>
          <w:tcPr>
            <w:tcW w:w="100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A2034" w:rsidRDefault="005C3CC4" w:rsidP="003B0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MEZZANINE</w:t>
            </w:r>
            <w:r w:rsidR="00BA2034">
              <w:rPr>
                <w:rFonts w:ascii="Arial" w:hAnsi="Arial" w:cs="Arial"/>
                <w:b/>
                <w:sz w:val="24"/>
                <w:szCs w:val="24"/>
              </w:rPr>
              <w:t xml:space="preserve"> THEATRE</w:t>
            </w:r>
            <w:r w:rsidR="00BA2034" w:rsidRPr="00DC000D">
              <w:rPr>
                <w:rFonts w:ascii="Arial" w:hAnsi="Arial" w:cs="Arial"/>
                <w:b/>
                <w:sz w:val="24"/>
                <w:szCs w:val="24"/>
              </w:rPr>
              <w:t xml:space="preserve"> RENTALS</w:t>
            </w:r>
            <w:r w:rsidR="00BA2034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B0EDC">
              <w:rPr>
                <w:rFonts w:ascii="Arial" w:hAnsi="Arial" w:cs="Arial"/>
                <w:b/>
                <w:sz w:val="24"/>
                <w:szCs w:val="24"/>
              </w:rPr>
              <w:t xml:space="preserve">2018/19   </w:t>
            </w:r>
            <w:r w:rsidR="003B0EDC">
              <w:rPr>
                <w:rFonts w:ascii="Arial" w:hAnsi="Arial" w:cs="Arial"/>
                <w:i/>
                <w:sz w:val="16"/>
                <w:szCs w:val="16"/>
              </w:rPr>
              <w:t>(valid thru June 30, 2019</w:t>
            </w:r>
            <w:r w:rsidR="00BA2034" w:rsidRPr="0016756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6248E" w:rsidRPr="00216DC7" w:rsidTr="0026248E">
        <w:trPr>
          <w:trHeight w:val="1223"/>
        </w:trPr>
        <w:tc>
          <w:tcPr>
            <w:tcW w:w="1818" w:type="dxa"/>
            <w:tcBorders>
              <w:top w:val="single" w:sz="4" w:space="0" w:color="auto"/>
              <w:bottom w:val="nil"/>
            </w:tcBorders>
            <w:vAlign w:val="bottom"/>
          </w:tcPr>
          <w:p w:rsidR="0026248E" w:rsidRPr="00216DC7" w:rsidRDefault="0026248E" w:rsidP="0028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nil"/>
            </w:tcBorders>
            <w:vAlign w:val="center"/>
          </w:tcPr>
          <w:p w:rsidR="0026248E" w:rsidRPr="002C019A" w:rsidRDefault="0026248E" w:rsidP="0028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9A">
              <w:rPr>
                <w:rFonts w:ascii="Arial" w:hAnsi="Arial" w:cs="Arial"/>
                <w:b/>
                <w:sz w:val="20"/>
                <w:szCs w:val="20"/>
              </w:rPr>
              <w:t>Half-Day Presentation</w:t>
            </w:r>
          </w:p>
          <w:p w:rsidR="0026248E" w:rsidRDefault="0026248E" w:rsidP="002802C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C019A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675  </w:t>
            </w:r>
            <w:r>
              <w:rPr>
                <w:rFonts w:ascii="Arial" w:hAnsi="Arial" w:cs="Arial"/>
                <w:i/>
                <w:sz w:val="16"/>
                <w:szCs w:val="16"/>
              </w:rPr>
              <w:t>(A.R.T./NY Members)</w:t>
            </w:r>
          </w:p>
          <w:p w:rsidR="0026248E" w:rsidRPr="00216DC7" w:rsidRDefault="0026248E" w:rsidP="0028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9A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850  </w:t>
            </w:r>
            <w:r>
              <w:rPr>
                <w:rFonts w:ascii="Arial" w:hAnsi="Arial" w:cs="Arial"/>
                <w:i/>
                <w:sz w:val="16"/>
                <w:szCs w:val="16"/>
              </w:rPr>
              <w:t>(Non-members)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vAlign w:val="center"/>
          </w:tcPr>
          <w:p w:rsidR="0026248E" w:rsidRDefault="0026248E" w:rsidP="002802C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Package *</w:t>
            </w:r>
          </w:p>
          <w:p w:rsidR="0026248E" w:rsidRDefault="0026248E" w:rsidP="002802C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FB458A">
              <w:rPr>
                <w:rFonts w:ascii="Arial" w:hAnsi="Arial" w:cs="Arial"/>
                <w:b/>
                <w:sz w:val="20"/>
                <w:szCs w:val="20"/>
              </w:rPr>
              <w:t>1,620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day  </w:t>
            </w:r>
            <w:r>
              <w:rPr>
                <w:rFonts w:ascii="Arial" w:hAnsi="Arial" w:cs="Arial"/>
                <w:i/>
                <w:sz w:val="16"/>
                <w:szCs w:val="16"/>
              </w:rPr>
              <w:t>(A.R.T./NY Members)</w:t>
            </w:r>
          </w:p>
          <w:p w:rsidR="0026248E" w:rsidRDefault="00FB458A" w:rsidP="002802C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$2,025</w:t>
            </w:r>
            <w:r w:rsidR="0026248E">
              <w:rPr>
                <w:rFonts w:ascii="Arial" w:hAnsi="Arial" w:cs="Arial"/>
                <w:b/>
                <w:sz w:val="20"/>
                <w:szCs w:val="20"/>
              </w:rPr>
              <w:t xml:space="preserve"> / day  </w:t>
            </w:r>
            <w:r w:rsidR="0026248E">
              <w:rPr>
                <w:rFonts w:ascii="Arial" w:hAnsi="Arial" w:cs="Arial"/>
                <w:i/>
                <w:sz w:val="16"/>
                <w:szCs w:val="16"/>
              </w:rPr>
              <w:t>(Non-members)</w:t>
            </w:r>
          </w:p>
          <w:p w:rsidR="0026248E" w:rsidRPr="00BA2034" w:rsidRDefault="0026248E" w:rsidP="002802CD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A2034">
              <w:rPr>
                <w:rFonts w:ascii="Arial" w:hAnsi="Arial" w:cs="Arial"/>
                <w:i/>
                <w:sz w:val="8"/>
                <w:szCs w:val="8"/>
              </w:rPr>
              <w:t xml:space="preserve">  </w:t>
            </w:r>
          </w:p>
          <w:p w:rsidR="0026248E" w:rsidRDefault="0026248E" w:rsidP="0028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* </w:t>
            </w:r>
            <w:r w:rsidRPr="005371B3">
              <w:rPr>
                <w:rFonts w:ascii="Arial" w:hAnsi="Arial" w:cs="Arial"/>
                <w:i/>
                <w:sz w:val="14"/>
                <w:szCs w:val="14"/>
              </w:rPr>
              <w:t>ONLY AVAILABLE WHEN THEATRE IS NOT BOOKED WITH A LONG-TERM RENTAL</w:t>
            </w:r>
          </w:p>
        </w:tc>
      </w:tr>
      <w:tr w:rsidR="0026248E" w:rsidRPr="00AB5B64" w:rsidTr="0026248E">
        <w:trPr>
          <w:trHeight w:val="780"/>
        </w:trPr>
        <w:tc>
          <w:tcPr>
            <w:tcW w:w="18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26248E" w:rsidRPr="00DC000D" w:rsidRDefault="0026248E" w:rsidP="00280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00D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69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26248E" w:rsidRDefault="0026248E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consecutive hours between 10am-10pm.</w:t>
            </w:r>
          </w:p>
          <w:p w:rsidR="0026248E" w:rsidRPr="0026248E" w:rsidRDefault="0026248E" w:rsidP="002802CD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 w:rsidRPr="0026248E">
              <w:rPr>
                <w:rFonts w:ascii="Arial Narrow" w:hAnsi="Arial Narrow"/>
                <w:sz w:val="8"/>
                <w:szCs w:val="8"/>
              </w:rPr>
              <w:t xml:space="preserve"> </w:t>
            </w:r>
          </w:p>
          <w:p w:rsidR="0026248E" w:rsidRPr="0026248E" w:rsidRDefault="0026248E" w:rsidP="002802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6248E">
              <w:rPr>
                <w:rFonts w:ascii="Arial Narrow" w:hAnsi="Arial Narrow"/>
                <w:sz w:val="16"/>
                <w:szCs w:val="16"/>
              </w:rPr>
              <w:t>Additional hours are:</w:t>
            </w:r>
          </w:p>
          <w:p w:rsidR="00FB458A" w:rsidRPr="0026248E" w:rsidRDefault="0026248E" w:rsidP="009B40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$125 members / </w:t>
            </w:r>
            <w:r w:rsidRPr="0026248E">
              <w:rPr>
                <w:rFonts w:ascii="Arial Narrow" w:hAnsi="Arial Narrow"/>
                <w:sz w:val="16"/>
                <w:szCs w:val="16"/>
              </w:rPr>
              <w:t>$155 non-members</w:t>
            </w:r>
          </w:p>
        </w:tc>
        <w:tc>
          <w:tcPr>
            <w:tcW w:w="450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26248E" w:rsidRDefault="0026248E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Access from 9:30am until 11pm. </w:t>
            </w:r>
          </w:p>
          <w:p w:rsidR="0026248E" w:rsidRDefault="0026248E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Ability to rent consecutive days as a “lock-out”.</w:t>
            </w:r>
          </w:p>
        </w:tc>
      </w:tr>
      <w:tr w:rsidR="00BA2034" w:rsidRPr="00AB5B64" w:rsidTr="007D5C68">
        <w:trPr>
          <w:trHeight w:val="611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DC000D" w:rsidRDefault="00BA2034" w:rsidP="00280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00D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Default="00BA2034" w:rsidP="00FB4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Audience capacity is dependent on the seating layout currently in the theatre.</w:t>
            </w:r>
          </w:p>
          <w:p w:rsidR="0026248E" w:rsidRDefault="0026248E" w:rsidP="00FB4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Stage capacity is dependent on the current production</w:t>
            </w:r>
            <w:r w:rsidR="00FB458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A2034" w:rsidRPr="00AB5B64" w:rsidTr="00FB458A">
        <w:trPr>
          <w:trHeight w:val="818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DC000D" w:rsidRDefault="00BA2034" w:rsidP="002802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Theatre</w:t>
            </w:r>
            <w:r w:rsidRPr="00DC000D">
              <w:rPr>
                <w:rFonts w:ascii="Arial" w:hAnsi="Arial" w:cs="Arial"/>
                <w:b/>
                <w:sz w:val="20"/>
                <w:szCs w:val="20"/>
              </w:rPr>
              <w:t xml:space="preserve"> Setup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458A" w:rsidRDefault="00BA2034" w:rsidP="00FB4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Current layout existing in the theatre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can not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be changed).  </w:t>
            </w:r>
          </w:p>
          <w:p w:rsidR="00BA2034" w:rsidRDefault="00FB458A" w:rsidP="00FB4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It could be a proscenium, alley, thrust, in-the-round, or L-shape – the possibilities can be viewed on our website: </w:t>
            </w:r>
            <w:hyperlink r:id="rId7" w:history="1">
              <w:r w:rsidRPr="0038575F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http://www.art-newyork.org/theatre-facilities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BA2034">
              <w:rPr>
                <w:rFonts w:ascii="Arial Narrow" w:hAnsi="Arial Narrow"/>
                <w:sz w:val="20"/>
                <w:szCs w:val="20"/>
              </w:rPr>
              <w:t>Please inquire with questions.</w:t>
            </w:r>
          </w:p>
        </w:tc>
      </w:tr>
      <w:tr w:rsidR="00BA2034" w:rsidRPr="00AB5B64" w:rsidTr="002802CD">
        <w:trPr>
          <w:trHeight w:val="872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5546C8" w:rsidRDefault="00BA2034" w:rsidP="002802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5546C8">
              <w:rPr>
                <w:rFonts w:ascii="Arial Narrow" w:hAnsi="Arial Narrow" w:cs="Arial"/>
                <w:sz w:val="20"/>
                <w:szCs w:val="20"/>
              </w:rPr>
              <w:t xml:space="preserve">  Dressing Rooms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**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Pr="00167563" w:rsidRDefault="00BA2034" w:rsidP="002802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67563">
              <w:rPr>
                <w:rFonts w:ascii="Arial Narrow" w:hAnsi="Arial Narrow"/>
                <w:i/>
                <w:sz w:val="20"/>
                <w:szCs w:val="20"/>
              </w:rPr>
              <w:t xml:space="preserve">** Available </w:t>
            </w:r>
            <w:r>
              <w:rPr>
                <w:rFonts w:ascii="Arial Narrow" w:hAnsi="Arial Narrow"/>
                <w:i/>
                <w:sz w:val="20"/>
                <w:szCs w:val="20"/>
              </w:rPr>
              <w:t>ONLY</w:t>
            </w:r>
            <w:r w:rsidRPr="00167563">
              <w:rPr>
                <w:rFonts w:ascii="Arial Narrow" w:hAnsi="Arial Narrow"/>
                <w:i/>
                <w:sz w:val="20"/>
                <w:szCs w:val="20"/>
              </w:rPr>
              <w:t xml:space="preserve"> when there is not a long-term production renting the theatre</w:t>
            </w:r>
            <w:proofErr w:type="gramStart"/>
            <w:r w:rsidRPr="00167563">
              <w:rPr>
                <w:rFonts w:ascii="Arial Narrow" w:hAnsi="Arial Narrow"/>
                <w:i/>
                <w:sz w:val="20"/>
                <w:szCs w:val="20"/>
              </w:rPr>
              <w:t>.</w:t>
            </w:r>
            <w:r>
              <w:rPr>
                <w:rFonts w:ascii="Arial Narrow" w:hAnsi="Arial Narrow"/>
                <w:i/>
                <w:sz w:val="20"/>
                <w:szCs w:val="20"/>
              </w:rPr>
              <w:t>*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*</w:t>
            </w:r>
          </w:p>
          <w:p w:rsidR="00FB458A" w:rsidRDefault="00BA2034" w:rsidP="00FB4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Two dressing rooms can accommodate </w:t>
            </w:r>
            <w:r w:rsidR="00FB458A">
              <w:rPr>
                <w:rFonts w:ascii="Arial Narrow" w:hAnsi="Arial Narrow"/>
                <w:sz w:val="20"/>
                <w:szCs w:val="20"/>
              </w:rPr>
              <w:t xml:space="preserve">4-5 people each.  Each has a restroom with shower. </w:t>
            </w:r>
          </w:p>
          <w:p w:rsidR="00BA2034" w:rsidRDefault="00FB458A" w:rsidP="00FB45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Backstage “green hallway” outfitted</w:t>
            </w:r>
            <w:r w:rsidR="00BA2034">
              <w:rPr>
                <w:rFonts w:ascii="Arial Narrow" w:hAnsi="Arial Narrow"/>
                <w:sz w:val="20"/>
                <w:szCs w:val="20"/>
              </w:rPr>
              <w:t xml:space="preserve"> with one call board, mini-fridge and microwave.  </w:t>
            </w:r>
          </w:p>
        </w:tc>
      </w:tr>
      <w:tr w:rsidR="00BA2034" w:rsidRPr="00AB5B64" w:rsidTr="00FB458A">
        <w:trPr>
          <w:trHeight w:val="800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DC000D" w:rsidRDefault="00BA2034" w:rsidP="00280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00D"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5C68" w:rsidRDefault="00BA2034" w:rsidP="007D5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One presentation of up to 2.5 hours included.</w:t>
            </w:r>
            <w:r w:rsidR="00FB458A">
              <w:rPr>
                <w:rFonts w:ascii="Arial Narrow" w:hAnsi="Arial Narrow"/>
                <w:sz w:val="20"/>
                <w:szCs w:val="20"/>
              </w:rPr>
              <w:t xml:space="preserve">  Additional</w:t>
            </w:r>
            <w:r w:rsidR="009B4073">
              <w:rPr>
                <w:rFonts w:ascii="Arial Narrow" w:hAnsi="Arial Narrow"/>
                <w:sz w:val="20"/>
                <w:szCs w:val="20"/>
              </w:rPr>
              <w:t xml:space="preserve"> length</w:t>
            </w:r>
            <w:r w:rsidR="00FB45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4073">
              <w:rPr>
                <w:rFonts w:ascii="Arial Narrow" w:hAnsi="Arial Narrow"/>
                <w:sz w:val="20"/>
                <w:szCs w:val="20"/>
              </w:rPr>
              <w:t xml:space="preserve">is $37.50/hour, </w:t>
            </w:r>
            <w:r w:rsidR="007D5C68">
              <w:rPr>
                <w:rFonts w:ascii="Arial Narrow" w:hAnsi="Arial Narrow"/>
                <w:sz w:val="20"/>
                <w:szCs w:val="20"/>
              </w:rPr>
              <w:t xml:space="preserve">billed in </w:t>
            </w:r>
          </w:p>
          <w:p w:rsidR="00BA2034" w:rsidRPr="00AB5B64" w:rsidRDefault="007D5C68" w:rsidP="007D5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30-</w:t>
            </w:r>
            <w:r w:rsidR="009B4073">
              <w:rPr>
                <w:rFonts w:ascii="Arial Narrow" w:hAnsi="Arial Narrow"/>
                <w:sz w:val="20"/>
                <w:szCs w:val="20"/>
              </w:rPr>
              <w:t>min</w:t>
            </w:r>
            <w:r>
              <w:rPr>
                <w:rFonts w:ascii="Arial Narrow" w:hAnsi="Arial Narrow"/>
                <w:sz w:val="20"/>
                <w:szCs w:val="20"/>
              </w:rPr>
              <w:t>ute</w:t>
            </w:r>
            <w:r w:rsidR="009B4073">
              <w:rPr>
                <w:rFonts w:ascii="Arial Narrow" w:hAnsi="Arial Narrow"/>
                <w:sz w:val="20"/>
                <w:szCs w:val="20"/>
              </w:rPr>
              <w:t xml:space="preserve"> increments.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One presentation of up to 2.5 hours is included.  </w:t>
            </w:r>
          </w:p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Additional presentations are $150 each.</w:t>
            </w:r>
          </w:p>
        </w:tc>
      </w:tr>
      <w:tr w:rsidR="00BA2034" w:rsidRPr="00AB5B64" w:rsidTr="00FB458A">
        <w:trPr>
          <w:trHeight w:val="1277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5546C8" w:rsidRDefault="00BA2034" w:rsidP="002802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5546C8">
              <w:rPr>
                <w:rFonts w:ascii="Arial Narrow" w:hAnsi="Arial Narrow" w:cs="Arial"/>
                <w:sz w:val="20"/>
                <w:szCs w:val="20"/>
              </w:rPr>
              <w:t xml:space="preserve"> Ticketing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Pr="00965B99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Renter manages its RSVP list.  No pre-</w:t>
            </w:r>
            <w:r w:rsidRPr="00485B95">
              <w:rPr>
                <w:rFonts w:ascii="Arial Narrow" w:hAnsi="Arial Narrow"/>
                <w:sz w:val="20"/>
                <w:szCs w:val="20"/>
              </w:rPr>
              <w:t>sales</w:t>
            </w:r>
            <w:r>
              <w:rPr>
                <w:rFonts w:ascii="Arial Narrow" w:hAnsi="Arial Narrow"/>
                <w:sz w:val="20"/>
                <w:szCs w:val="20"/>
              </w:rPr>
              <w:t xml:space="preserve"> through a ticketing service</w:t>
            </w:r>
            <w:r w:rsidRPr="00485B9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are </w:t>
            </w:r>
            <w:r w:rsidRPr="00485B95">
              <w:rPr>
                <w:rFonts w:ascii="Arial Narrow" w:hAnsi="Arial Narrow"/>
                <w:sz w:val="20"/>
                <w:szCs w:val="20"/>
              </w:rPr>
              <w:t>permitted</w:t>
            </w:r>
            <w:r>
              <w:rPr>
                <w:rFonts w:ascii="Arial Narrow" w:hAnsi="Arial Narrow"/>
                <w:sz w:val="20"/>
                <w:szCs w:val="20"/>
              </w:rPr>
              <w:t>.  If tickets are to be sold, RSVPs may be taken in advance by email or phone with the purchase occurring at the door prior to the presentation.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4073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4073">
              <w:rPr>
                <w:rFonts w:ascii="Arial Narrow" w:hAnsi="Arial Narrow"/>
                <w:b/>
                <w:sz w:val="20"/>
                <w:szCs w:val="20"/>
              </w:rPr>
              <w:t>Advance tickets may be sold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9B4073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Renter sets up and manages its own box office service and provides someone to manage will-call onsite.  </w:t>
            </w:r>
          </w:p>
          <w:p w:rsidR="009B4073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Renter must follow all ADA guidelines </w:t>
            </w:r>
          </w:p>
          <w:p w:rsidR="00BA2034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regarding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ticket sales.</w:t>
            </w:r>
          </w:p>
        </w:tc>
      </w:tr>
      <w:tr w:rsidR="00BA2034" w:rsidRPr="00AB5B64" w:rsidTr="007D5C68">
        <w:trPr>
          <w:trHeight w:val="962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5546C8" w:rsidRDefault="00BA2034" w:rsidP="002802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46C8">
              <w:rPr>
                <w:rFonts w:ascii="Arial Narrow" w:hAnsi="Arial Narrow" w:cs="Arial"/>
                <w:sz w:val="20"/>
                <w:szCs w:val="20"/>
              </w:rPr>
              <w:t xml:space="preserve">     Staffing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Pr="00AB5B64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Renter must provide a house manager to manage the RSVP list and be present in the lobby for the duration of the presentation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D5C68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Renter must provide one box office staff and </w:t>
            </w:r>
          </w:p>
          <w:p w:rsidR="007D5C68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one house manager to be present in the lobby </w:t>
            </w:r>
          </w:p>
          <w:p w:rsidR="00BA2034" w:rsidRDefault="00BA2034" w:rsidP="007D5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for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the duration of the performance.</w:t>
            </w:r>
          </w:p>
        </w:tc>
      </w:tr>
      <w:tr w:rsidR="00BA2034" w:rsidRPr="00AB5B64" w:rsidTr="002802CD">
        <w:trPr>
          <w:trHeight w:val="557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5546C8" w:rsidRDefault="00BA2034" w:rsidP="002802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46C8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Reception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Renter may hold a reception within the 2.5 hour presentation length.  </w:t>
            </w:r>
          </w:p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alcohol may be sold.  Suggested donation for beer and/or wine is possible.</w:t>
            </w:r>
          </w:p>
        </w:tc>
      </w:tr>
      <w:tr w:rsidR="00BA2034" w:rsidRPr="00AB5B64" w:rsidTr="009B4073">
        <w:trPr>
          <w:trHeight w:val="260"/>
        </w:trPr>
        <w:tc>
          <w:tcPr>
            <w:tcW w:w="5508" w:type="dxa"/>
            <w:gridSpan w:val="2"/>
            <w:tcBorders>
              <w:top w:val="dotted" w:sz="4" w:space="0" w:color="auto"/>
            </w:tcBorders>
            <w:vAlign w:val="center"/>
          </w:tcPr>
          <w:p w:rsidR="00BA2034" w:rsidRPr="00AB5B64" w:rsidRDefault="00BA2034" w:rsidP="002802CD">
            <w:pPr>
              <w:rPr>
                <w:rFonts w:ascii="Arial Narrow" w:hAnsi="Arial Narrow"/>
                <w:sz w:val="20"/>
                <w:szCs w:val="20"/>
              </w:rPr>
            </w:pPr>
            <w:r w:rsidRPr="00DC000D">
              <w:rPr>
                <w:rFonts w:ascii="Arial" w:hAnsi="Arial" w:cs="Arial"/>
                <w:b/>
                <w:sz w:val="20"/>
                <w:szCs w:val="20"/>
              </w:rPr>
              <w:t xml:space="preserve">Technical 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:rsidR="00BA2034" w:rsidRPr="00DC000D" w:rsidRDefault="00BA2034" w:rsidP="002802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034" w:rsidRPr="00AB5B64" w:rsidTr="003B0EDC">
        <w:trPr>
          <w:trHeight w:val="584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5546C8" w:rsidRDefault="00BA2034" w:rsidP="002802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46C8">
              <w:rPr>
                <w:rFonts w:ascii="Arial Narrow" w:hAnsi="Arial Narrow" w:cs="Arial"/>
                <w:sz w:val="20"/>
                <w:szCs w:val="20"/>
              </w:rPr>
              <w:t xml:space="preserve">     Lighting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Basic Stage Wash.  Renter to provide operator.</w:t>
            </w:r>
          </w:p>
          <w:p w:rsidR="003B0EDC" w:rsidRPr="00AB5B64" w:rsidRDefault="003B0EDC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(no programming or re-focusing)</w:t>
            </w:r>
          </w:p>
        </w:tc>
        <w:tc>
          <w:tcPr>
            <w:tcW w:w="450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0917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Full use of technical inventory, including ability </w:t>
            </w:r>
          </w:p>
          <w:p w:rsidR="006B0917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move and focus lighting fixtures, utilize audio, </w:t>
            </w:r>
          </w:p>
          <w:p w:rsidR="009B4073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and set up projection inventory.  </w:t>
            </w:r>
          </w:p>
          <w:p w:rsidR="009B4073" w:rsidRDefault="009B4073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B4073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Renter is responsible for setting up all equipment </w:t>
            </w:r>
          </w:p>
          <w:p w:rsidR="00BA2034" w:rsidRDefault="00BA2034" w:rsidP="006B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required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for the performance and striking/restoring it following the performance.  All set up and strike must occur within access hours.  Renter mus</w:t>
            </w:r>
            <w:r w:rsidR="006B0917">
              <w:rPr>
                <w:rFonts w:ascii="Arial Narrow" w:hAnsi="Arial Narrow"/>
                <w:sz w:val="20"/>
                <w:szCs w:val="20"/>
              </w:rPr>
              <w:t xml:space="preserve">t provide qualified technicians </w:t>
            </w:r>
            <w:r>
              <w:rPr>
                <w:rFonts w:ascii="Arial Narrow" w:hAnsi="Arial Narrow"/>
                <w:sz w:val="20"/>
                <w:szCs w:val="20"/>
              </w:rPr>
              <w:t>to set up and operate the equipment.</w:t>
            </w:r>
          </w:p>
        </w:tc>
      </w:tr>
      <w:tr w:rsidR="00BA2034" w:rsidRPr="00AB5B64" w:rsidTr="009B4073">
        <w:trPr>
          <w:trHeight w:val="863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5546C8" w:rsidRDefault="00BA2034" w:rsidP="002802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46C8">
              <w:rPr>
                <w:rFonts w:ascii="Arial Narrow" w:hAnsi="Arial Narrow" w:cs="Arial"/>
                <w:sz w:val="20"/>
                <w:szCs w:val="20"/>
              </w:rPr>
              <w:t xml:space="preserve">     Sound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0917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Basic system with 2 speakers and </w:t>
            </w:r>
          </w:p>
          <w:p w:rsidR="009B4073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iPod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playback operated from booth. </w:t>
            </w:r>
          </w:p>
          <w:p w:rsidR="00BA2034" w:rsidRPr="00AB5B64" w:rsidRDefault="00BA2034" w:rsidP="009B40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Renter to provide operator.</w:t>
            </w:r>
            <w:bookmarkStart w:id="0" w:name="_GoBack"/>
            <w:bookmarkEnd w:id="0"/>
          </w:p>
        </w:tc>
        <w:tc>
          <w:tcPr>
            <w:tcW w:w="4500" w:type="dxa"/>
            <w:vMerge/>
            <w:tcBorders>
              <w:left w:val="dotted" w:sz="4" w:space="0" w:color="auto"/>
            </w:tcBorders>
            <w:vAlign w:val="center"/>
          </w:tcPr>
          <w:p w:rsidR="00BA2034" w:rsidRDefault="00BA2034" w:rsidP="002802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2034" w:rsidRPr="00AB5B64" w:rsidTr="009B4073">
        <w:trPr>
          <w:trHeight w:val="350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5546C8" w:rsidRDefault="00BA2034" w:rsidP="002802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46C8">
              <w:rPr>
                <w:rFonts w:ascii="Arial Narrow" w:hAnsi="Arial Narrow" w:cs="Arial"/>
                <w:sz w:val="20"/>
                <w:szCs w:val="20"/>
              </w:rPr>
              <w:t xml:space="preserve">     Other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Pr="00AB5B6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Comm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system available.</w:t>
            </w:r>
          </w:p>
        </w:tc>
        <w:tc>
          <w:tcPr>
            <w:tcW w:w="4500" w:type="dxa"/>
            <w:vMerge/>
            <w:tcBorders>
              <w:left w:val="dotted" w:sz="4" w:space="0" w:color="auto"/>
            </w:tcBorders>
            <w:vAlign w:val="center"/>
          </w:tcPr>
          <w:p w:rsidR="00BA2034" w:rsidRDefault="00BA2034" w:rsidP="002802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2034" w:rsidRPr="00AB5B64" w:rsidTr="006B0917">
        <w:trPr>
          <w:trHeight w:val="890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5546C8" w:rsidRDefault="00BA2034" w:rsidP="002802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46C8">
              <w:rPr>
                <w:rFonts w:ascii="Arial Narrow" w:hAnsi="Arial Narrow" w:cs="Arial"/>
                <w:sz w:val="20"/>
                <w:szCs w:val="20"/>
              </w:rPr>
              <w:t xml:space="preserve">     Not Included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D5C68" w:rsidRDefault="00BA2034" w:rsidP="006B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Video/projecti</w:t>
            </w:r>
            <w:r w:rsidR="006B0917">
              <w:rPr>
                <w:rFonts w:ascii="Arial Narrow" w:hAnsi="Arial Narrow"/>
                <w:sz w:val="20"/>
                <w:szCs w:val="20"/>
              </w:rPr>
              <w:t>on, audio (including mics</w:t>
            </w:r>
            <w:r>
              <w:rPr>
                <w:rFonts w:ascii="Arial Narrow" w:hAnsi="Arial Narrow"/>
                <w:sz w:val="20"/>
                <w:szCs w:val="20"/>
              </w:rPr>
              <w:t xml:space="preserve">), </w:t>
            </w:r>
          </w:p>
          <w:p w:rsidR="00BA2034" w:rsidRPr="00AB5B64" w:rsidRDefault="00BA2034" w:rsidP="006B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soft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goods, etc.  These are available as a part of the “Performance Package”.</w:t>
            </w:r>
          </w:p>
        </w:tc>
        <w:tc>
          <w:tcPr>
            <w:tcW w:w="4500" w:type="dxa"/>
            <w:vMerge/>
            <w:tcBorders>
              <w:left w:val="dotted" w:sz="4" w:space="0" w:color="auto"/>
            </w:tcBorders>
            <w:vAlign w:val="center"/>
          </w:tcPr>
          <w:p w:rsidR="00BA2034" w:rsidRDefault="00BA2034" w:rsidP="002802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2034" w:rsidRPr="00AB5B64" w:rsidTr="002802CD">
        <w:trPr>
          <w:trHeight w:val="584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DC000D" w:rsidRDefault="00BA2034" w:rsidP="00280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00D">
              <w:rPr>
                <w:rFonts w:ascii="Arial" w:hAnsi="Arial" w:cs="Arial"/>
                <w:b/>
                <w:sz w:val="20"/>
                <w:szCs w:val="20"/>
              </w:rPr>
              <w:t>Insurance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General Liability required.  You may provide your own or buy into our TULIP  </w:t>
            </w:r>
          </w:p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at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 cost of $125 for 1 performance, $145 for 2-5 performances.</w:t>
            </w:r>
          </w:p>
        </w:tc>
      </w:tr>
      <w:tr w:rsidR="00BA2034" w:rsidRPr="00AB5B64" w:rsidTr="002802CD">
        <w:trPr>
          <w:trHeight w:val="827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DC000D" w:rsidRDefault="00BA2034" w:rsidP="002802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WiFi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available throughout the space. A limited number of folding tables and chairs are available. </w:t>
            </w:r>
          </w:p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(There are no music stands or pianos onsite).  Fully ADA accessible, including the booth and </w:t>
            </w:r>
          </w:p>
          <w:p w:rsidR="00BA2034" w:rsidRDefault="00BA2034" w:rsidP="00280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dressing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rooms.  Adjacent l</w:t>
            </w:r>
            <w:r w:rsidRPr="00AB5B64">
              <w:rPr>
                <w:rFonts w:ascii="Arial Narrow" w:hAnsi="Arial Narrow"/>
                <w:sz w:val="20"/>
                <w:szCs w:val="20"/>
              </w:rPr>
              <w:t xml:space="preserve">obby space </w:t>
            </w:r>
            <w:r>
              <w:rPr>
                <w:rFonts w:ascii="Arial Narrow" w:hAnsi="Arial Narrow"/>
                <w:sz w:val="20"/>
                <w:szCs w:val="20"/>
              </w:rPr>
              <w:t>available.</w:t>
            </w:r>
          </w:p>
        </w:tc>
      </w:tr>
      <w:tr w:rsidR="00BA2034" w:rsidRPr="00AB5B64" w:rsidTr="007D5C68">
        <w:trPr>
          <w:trHeight w:val="1349"/>
        </w:trPr>
        <w:tc>
          <w:tcPr>
            <w:tcW w:w="18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2034" w:rsidRPr="00DC000D" w:rsidRDefault="00BA2034" w:rsidP="002802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 &amp; Contract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Pr="00AB5B64" w:rsidRDefault="00BA2034" w:rsidP="002802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Pr="00F33092">
              <w:rPr>
                <w:rFonts w:ascii="Arial Narrow" w:hAnsi="Arial Narrow"/>
                <w:sz w:val="20"/>
                <w:szCs w:val="20"/>
              </w:rPr>
              <w:t>% non-refundable</w:t>
            </w:r>
            <w:r>
              <w:rPr>
                <w:rFonts w:ascii="Arial Narrow" w:hAnsi="Arial Narrow"/>
                <w:sz w:val="20"/>
                <w:szCs w:val="20"/>
              </w:rPr>
              <w:t xml:space="preserve"> payment by check due within 3 business days of booking</w:t>
            </w:r>
            <w:r w:rsidRPr="00F3309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F33092">
              <w:rPr>
                <w:rFonts w:ascii="Arial Narrow" w:hAnsi="Arial Narrow"/>
                <w:sz w:val="20"/>
                <w:szCs w:val="20"/>
              </w:rPr>
              <w:t>re</w:t>
            </w:r>
            <w:r>
              <w:rPr>
                <w:rFonts w:ascii="Arial Narrow" w:hAnsi="Arial Narrow"/>
                <w:sz w:val="20"/>
                <w:szCs w:val="20"/>
              </w:rPr>
              <w:t xml:space="preserve">mainder is due one </w:t>
            </w:r>
            <w:r w:rsidRPr="00F33092">
              <w:rPr>
                <w:rFonts w:ascii="Arial Narrow" w:hAnsi="Arial Narrow"/>
                <w:sz w:val="20"/>
                <w:szCs w:val="20"/>
              </w:rPr>
              <w:t>week before</w:t>
            </w:r>
            <w:r>
              <w:rPr>
                <w:rFonts w:ascii="Arial Narrow" w:hAnsi="Arial Narrow"/>
                <w:sz w:val="20"/>
                <w:szCs w:val="20"/>
              </w:rPr>
              <w:t xml:space="preserve"> rental.  No cancellation less than one week in advance.  Booking is non-transferrable.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2034" w:rsidRPr="002C019A" w:rsidRDefault="00BA2034" w:rsidP="002802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5B99">
              <w:rPr>
                <w:rFonts w:ascii="Arial Narrow" w:hAnsi="Arial Narrow"/>
                <w:sz w:val="20"/>
                <w:szCs w:val="20"/>
                <w:u w:val="single"/>
              </w:rPr>
              <w:t>Contract required</w:t>
            </w:r>
            <w:r w:rsidRPr="004D066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F33092">
              <w:rPr>
                <w:rFonts w:ascii="Arial Narrow" w:hAnsi="Arial Narrow"/>
                <w:sz w:val="20"/>
                <w:szCs w:val="20"/>
              </w:rPr>
              <w:t>50% non-refundable</w:t>
            </w:r>
            <w:r>
              <w:rPr>
                <w:rFonts w:ascii="Arial Narrow" w:hAnsi="Arial Narrow"/>
                <w:sz w:val="20"/>
                <w:szCs w:val="20"/>
              </w:rPr>
              <w:t xml:space="preserve"> payment by check </w:t>
            </w:r>
            <w:r w:rsidRPr="00F33092">
              <w:rPr>
                <w:rFonts w:ascii="Arial Narrow" w:hAnsi="Arial Narrow"/>
                <w:sz w:val="20"/>
                <w:szCs w:val="20"/>
              </w:rPr>
              <w:t>due upon signing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(within 3 days of booking)</w:t>
            </w:r>
            <w:r w:rsidRPr="00F3309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F33092">
              <w:rPr>
                <w:rFonts w:ascii="Arial Narrow" w:hAnsi="Arial Narrow"/>
                <w:sz w:val="20"/>
                <w:szCs w:val="20"/>
              </w:rPr>
              <w:t>re</w:t>
            </w:r>
            <w:r>
              <w:rPr>
                <w:rFonts w:ascii="Arial Narrow" w:hAnsi="Arial Narrow"/>
                <w:sz w:val="20"/>
                <w:szCs w:val="20"/>
              </w:rPr>
              <w:t>mainder plus security deposit is due one</w:t>
            </w:r>
            <w:r w:rsidRPr="00F33092">
              <w:rPr>
                <w:rFonts w:ascii="Arial Narrow" w:hAnsi="Arial Narrow"/>
                <w:sz w:val="20"/>
                <w:szCs w:val="20"/>
              </w:rPr>
              <w:t xml:space="preserve"> week before</w:t>
            </w:r>
            <w:r>
              <w:rPr>
                <w:rFonts w:ascii="Arial Narrow" w:hAnsi="Arial Narrow"/>
                <w:sz w:val="20"/>
                <w:szCs w:val="20"/>
              </w:rPr>
              <w:t xml:space="preserve"> rental.  No cancellation less than one week in advance.  Booking is non-transferrable.</w:t>
            </w:r>
          </w:p>
        </w:tc>
      </w:tr>
    </w:tbl>
    <w:p w:rsidR="00231684" w:rsidRPr="00BA2034" w:rsidRDefault="00BA2034">
      <w:pPr>
        <w:rPr>
          <w:rFonts w:ascii="Arial Narrow" w:hAnsi="Arial Narrow"/>
          <w:sz w:val="4"/>
          <w:szCs w:val="4"/>
        </w:rPr>
      </w:pPr>
      <w:r w:rsidRPr="00BA2034">
        <w:rPr>
          <w:rFonts w:ascii="Arial Narrow" w:hAnsi="Arial Narrow"/>
          <w:sz w:val="4"/>
          <w:szCs w:val="4"/>
        </w:rPr>
        <w:t xml:space="preserve">  </w:t>
      </w:r>
    </w:p>
    <w:p w:rsidR="00231684" w:rsidRPr="00787CC4" w:rsidRDefault="00787CC4" w:rsidP="00835188">
      <w:pPr>
        <w:rPr>
          <w:rFonts w:ascii="Arial Narrow" w:hAnsi="Arial Narrow"/>
          <w:sz w:val="8"/>
          <w:szCs w:val="8"/>
        </w:rPr>
      </w:pPr>
      <w:r w:rsidRPr="00787CC4">
        <w:rPr>
          <w:rFonts w:ascii="Arial Narrow" w:hAnsi="Arial Narrow"/>
          <w:sz w:val="8"/>
          <w:szCs w:val="8"/>
        </w:rPr>
        <w:t xml:space="preserve">  </w:t>
      </w:r>
    </w:p>
    <w:p w:rsidR="00250027" w:rsidRPr="00CC1626" w:rsidRDefault="00CC1626" w:rsidP="00835188">
      <w:pPr>
        <w:rPr>
          <w:rFonts w:ascii="Arial Narrow" w:hAnsi="Arial Narrow"/>
          <w:sz w:val="2"/>
          <w:szCs w:val="2"/>
        </w:rPr>
      </w:pPr>
      <w:r w:rsidRPr="00CC1626">
        <w:rPr>
          <w:rFonts w:ascii="Arial Narrow" w:hAnsi="Arial Narrow"/>
          <w:sz w:val="2"/>
          <w:szCs w:val="2"/>
        </w:rPr>
        <w:t xml:space="preserve">  </w:t>
      </w:r>
    </w:p>
    <w:sectPr w:rsidR="00250027" w:rsidRPr="00CC1626" w:rsidSect="007D5C68">
      <w:headerReference w:type="default" r:id="rId8"/>
      <w:pgSz w:w="12240" w:h="15840"/>
      <w:pgMar w:top="504" w:right="1152" w:bottom="50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E9" w:rsidRDefault="00F211E9" w:rsidP="002C5563">
      <w:r>
        <w:separator/>
      </w:r>
    </w:p>
  </w:endnote>
  <w:endnote w:type="continuationSeparator" w:id="0">
    <w:p w:rsidR="00F211E9" w:rsidRDefault="00F211E9" w:rsidP="002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E9" w:rsidRDefault="00F211E9" w:rsidP="002C5563">
      <w:r>
        <w:separator/>
      </w:r>
    </w:p>
  </w:footnote>
  <w:footnote w:type="continuationSeparator" w:id="0">
    <w:p w:rsidR="00F211E9" w:rsidRDefault="00F211E9" w:rsidP="002C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63" w:rsidRPr="007D5C68" w:rsidRDefault="007D5C68" w:rsidP="007D5C68">
    <w:pPr>
      <w:pStyle w:val="Header"/>
      <w:rPr>
        <w:sz w:val="4"/>
        <w:szCs w:val="4"/>
      </w:rPr>
    </w:pPr>
    <w:r w:rsidRPr="007D5C68">
      <w:rPr>
        <w:sz w:val="4"/>
        <w:szCs w:val="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88"/>
    <w:rsid w:val="00023C6D"/>
    <w:rsid w:val="000E5B69"/>
    <w:rsid w:val="00116B4C"/>
    <w:rsid w:val="00167563"/>
    <w:rsid w:val="001F6FCE"/>
    <w:rsid w:val="002070E6"/>
    <w:rsid w:val="00216DC7"/>
    <w:rsid w:val="00231684"/>
    <w:rsid w:val="00250027"/>
    <w:rsid w:val="0026248E"/>
    <w:rsid w:val="002C019A"/>
    <w:rsid w:val="002C5563"/>
    <w:rsid w:val="00367FA7"/>
    <w:rsid w:val="0037242D"/>
    <w:rsid w:val="003B0EDC"/>
    <w:rsid w:val="003B4E11"/>
    <w:rsid w:val="00431125"/>
    <w:rsid w:val="00485B95"/>
    <w:rsid w:val="00491C3A"/>
    <w:rsid w:val="004A063E"/>
    <w:rsid w:val="004D0665"/>
    <w:rsid w:val="005371B3"/>
    <w:rsid w:val="005546C8"/>
    <w:rsid w:val="00574E88"/>
    <w:rsid w:val="005C3CC4"/>
    <w:rsid w:val="005C6EA3"/>
    <w:rsid w:val="00603056"/>
    <w:rsid w:val="006137D9"/>
    <w:rsid w:val="00626638"/>
    <w:rsid w:val="00652122"/>
    <w:rsid w:val="006B0917"/>
    <w:rsid w:val="00711CB7"/>
    <w:rsid w:val="00787CC4"/>
    <w:rsid w:val="007D5C68"/>
    <w:rsid w:val="00835188"/>
    <w:rsid w:val="00854C60"/>
    <w:rsid w:val="009256FB"/>
    <w:rsid w:val="00965B99"/>
    <w:rsid w:val="009B4073"/>
    <w:rsid w:val="00AA5FCF"/>
    <w:rsid w:val="00AB5B64"/>
    <w:rsid w:val="00AC3D85"/>
    <w:rsid w:val="00AE420F"/>
    <w:rsid w:val="00B048D4"/>
    <w:rsid w:val="00B377C4"/>
    <w:rsid w:val="00BA2034"/>
    <w:rsid w:val="00BD14B6"/>
    <w:rsid w:val="00C2348D"/>
    <w:rsid w:val="00C265BC"/>
    <w:rsid w:val="00CC1626"/>
    <w:rsid w:val="00CD0D08"/>
    <w:rsid w:val="00CD0FEF"/>
    <w:rsid w:val="00DB0FBC"/>
    <w:rsid w:val="00DC000D"/>
    <w:rsid w:val="00E53BAB"/>
    <w:rsid w:val="00E87D1C"/>
    <w:rsid w:val="00E90489"/>
    <w:rsid w:val="00EB05E8"/>
    <w:rsid w:val="00EE42D6"/>
    <w:rsid w:val="00F211E9"/>
    <w:rsid w:val="00F33092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63"/>
  </w:style>
  <w:style w:type="paragraph" w:styleId="Footer">
    <w:name w:val="footer"/>
    <w:basedOn w:val="Normal"/>
    <w:link w:val="FooterChar"/>
    <w:uiPriority w:val="99"/>
    <w:unhideWhenUsed/>
    <w:rsid w:val="002C5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63"/>
  </w:style>
  <w:style w:type="character" w:styleId="Hyperlink">
    <w:name w:val="Hyperlink"/>
    <w:basedOn w:val="DefaultParagraphFont"/>
    <w:uiPriority w:val="99"/>
    <w:unhideWhenUsed/>
    <w:rsid w:val="00167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63"/>
  </w:style>
  <w:style w:type="paragraph" w:styleId="Footer">
    <w:name w:val="footer"/>
    <w:basedOn w:val="Normal"/>
    <w:link w:val="FooterChar"/>
    <w:uiPriority w:val="99"/>
    <w:unhideWhenUsed/>
    <w:rsid w:val="002C5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63"/>
  </w:style>
  <w:style w:type="character" w:styleId="Hyperlink">
    <w:name w:val="Hyperlink"/>
    <w:basedOn w:val="DefaultParagraphFont"/>
    <w:uiPriority w:val="99"/>
    <w:unhideWhenUsed/>
    <w:rsid w:val="00167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-newyork.org/theatre-facili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Ramthun</dc:creator>
  <cp:lastModifiedBy>Kendra Ramthun</cp:lastModifiedBy>
  <cp:revision>2</cp:revision>
  <cp:lastPrinted>2018-02-12T16:16:00Z</cp:lastPrinted>
  <dcterms:created xsi:type="dcterms:W3CDTF">2018-07-19T20:19:00Z</dcterms:created>
  <dcterms:modified xsi:type="dcterms:W3CDTF">2018-07-19T20:19:00Z</dcterms:modified>
</cp:coreProperties>
</file>